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38CF" w14:textId="6CF04A74" w:rsidR="000842A3" w:rsidRDefault="006A681A" w:rsidP="00A7275A">
      <w:pPr>
        <w:pStyle w:val="Title"/>
        <w:jc w:val="center"/>
      </w:pPr>
      <w:r>
        <w:t>Attributes of God</w:t>
      </w:r>
      <w:r w:rsidR="00DB4F5E">
        <w:t xml:space="preserve"> Series</w:t>
      </w:r>
      <w:r>
        <w:t>: Holiness</w:t>
      </w:r>
    </w:p>
    <w:p w14:paraId="20AF3A9B" w14:textId="38964EF0" w:rsidR="00A7275A" w:rsidRDefault="006A681A" w:rsidP="006A681A">
      <w:pPr>
        <w:jc w:val="center"/>
      </w:pPr>
      <w:r>
        <w:t>Isaiah 6:1-8</w:t>
      </w:r>
    </w:p>
    <w:p w14:paraId="795F2B12" w14:textId="5304423B" w:rsidR="006A681A" w:rsidRPr="002E333F" w:rsidRDefault="006A681A" w:rsidP="006A681A">
      <w:pPr>
        <w:jc w:val="center"/>
        <w:rPr>
          <w:sz w:val="22"/>
          <w:szCs w:val="22"/>
        </w:rPr>
      </w:pPr>
    </w:p>
    <w:p w14:paraId="656DB277" w14:textId="6C5B4AF3" w:rsidR="006A681A" w:rsidRPr="002E333F" w:rsidRDefault="009E4849" w:rsidP="006A681A">
      <w:pPr>
        <w:rPr>
          <w:rFonts w:cs="Arial"/>
          <w:b/>
          <w:bCs/>
          <w:color w:val="000000"/>
          <w:sz w:val="22"/>
          <w:szCs w:val="22"/>
          <w:lang w:bidi="he-IL"/>
        </w:rPr>
      </w:pPr>
      <w:bookmarkStart w:id="0" w:name="OLE_LINK13"/>
      <w:bookmarkStart w:id="1" w:name="OLE_LINK14"/>
      <w:r>
        <w:rPr>
          <w:rFonts w:cs="Arial"/>
          <w:b/>
          <w:bCs/>
          <w:color w:val="000000"/>
          <w:sz w:val="22"/>
          <w:szCs w:val="22"/>
          <w:lang w:bidi="he-IL"/>
        </w:rPr>
        <w:t xml:space="preserve">I. </w:t>
      </w:r>
      <w:r w:rsidR="006A681A" w:rsidRPr="002E333F">
        <w:rPr>
          <w:rFonts w:cs="Arial"/>
          <w:b/>
          <w:bCs/>
          <w:color w:val="000000"/>
          <w:sz w:val="22"/>
          <w:szCs w:val="22"/>
          <w:lang w:bidi="he-IL"/>
        </w:rPr>
        <w:t>A Vision of Holiness</w:t>
      </w:r>
      <w:r w:rsidR="002E333F">
        <w:rPr>
          <w:rFonts w:cs="Arial"/>
          <w:b/>
          <w:bCs/>
          <w:color w:val="000000"/>
          <w:sz w:val="22"/>
          <w:szCs w:val="22"/>
          <w:lang w:bidi="he-IL"/>
        </w:rPr>
        <w:t xml:space="preserve"> (v1-4)</w:t>
      </w:r>
    </w:p>
    <w:p w14:paraId="02AAACC5" w14:textId="29BC1563" w:rsidR="006A681A" w:rsidRPr="002E333F" w:rsidRDefault="002E333F" w:rsidP="006A681A">
      <w:pPr>
        <w:rPr>
          <w:rFonts w:cs="Arial"/>
          <w:color w:val="000000"/>
          <w:sz w:val="22"/>
          <w:szCs w:val="22"/>
          <w:lang w:bidi="he-IL"/>
        </w:rPr>
      </w:pPr>
      <w:r>
        <w:rPr>
          <w:rFonts w:cs="Arial"/>
          <w:color w:val="000000"/>
          <w:sz w:val="22"/>
          <w:szCs w:val="22"/>
          <w:lang w:bidi="he-IL"/>
        </w:rPr>
        <w:tab/>
        <w:t>Leviticus 19:2</w:t>
      </w:r>
    </w:p>
    <w:p w14:paraId="2B4B3380" w14:textId="7F037423" w:rsidR="006A681A" w:rsidRPr="002E333F" w:rsidRDefault="006A681A" w:rsidP="006A681A">
      <w:pPr>
        <w:rPr>
          <w:rFonts w:cs="Arial"/>
          <w:color w:val="000000"/>
          <w:sz w:val="22"/>
          <w:szCs w:val="22"/>
          <w:lang w:bidi="he-IL"/>
        </w:rPr>
      </w:pPr>
    </w:p>
    <w:p w14:paraId="428B5D39" w14:textId="212A48F3" w:rsidR="006A681A" w:rsidRPr="002E333F" w:rsidRDefault="009E4849" w:rsidP="002E333F">
      <w:pPr>
        <w:rPr>
          <w:rFonts w:cs="Arial"/>
          <w:b/>
          <w:bCs/>
          <w:color w:val="000000"/>
          <w:sz w:val="22"/>
          <w:szCs w:val="22"/>
          <w:lang w:bidi="he-IL"/>
        </w:rPr>
      </w:pPr>
      <w:r>
        <w:rPr>
          <w:b/>
          <w:bCs/>
          <w:sz w:val="22"/>
          <w:szCs w:val="22"/>
        </w:rPr>
        <w:t xml:space="preserve">II. </w:t>
      </w:r>
      <w:r w:rsidR="006A681A" w:rsidRPr="002E333F">
        <w:rPr>
          <w:b/>
          <w:bCs/>
          <w:sz w:val="22"/>
          <w:szCs w:val="22"/>
        </w:rPr>
        <w:t>Undone!</w:t>
      </w:r>
      <w:r w:rsidR="002E333F">
        <w:rPr>
          <w:b/>
          <w:bCs/>
          <w:sz w:val="22"/>
          <w:szCs w:val="22"/>
        </w:rPr>
        <w:t xml:space="preserve"> (</w:t>
      </w:r>
      <w:r w:rsidR="002E333F">
        <w:rPr>
          <w:rFonts w:cs="Arial"/>
          <w:b/>
          <w:bCs/>
          <w:color w:val="000000"/>
          <w:sz w:val="22"/>
          <w:szCs w:val="22"/>
          <w:lang w:bidi="he-IL"/>
        </w:rPr>
        <w:t>v5)</w:t>
      </w:r>
    </w:p>
    <w:p w14:paraId="681B4B55" w14:textId="77777777" w:rsidR="006A681A" w:rsidRPr="002E333F" w:rsidRDefault="006A681A" w:rsidP="006A68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rPr>
      </w:pPr>
    </w:p>
    <w:p w14:paraId="1ED42B9A" w14:textId="367069D8" w:rsidR="006A681A" w:rsidRPr="002E333F" w:rsidRDefault="006A681A" w:rsidP="002E33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rPr>
      </w:pPr>
      <w:r w:rsidRPr="002E333F">
        <w:rPr>
          <w:sz w:val="22"/>
          <w:szCs w:val="22"/>
        </w:rPr>
        <w:tab/>
        <w:t xml:space="preserve">Others too: Gen 17:3, Josh 5:14, 1 </w:t>
      </w:r>
      <w:proofErr w:type="spellStart"/>
      <w:r w:rsidRPr="002E333F">
        <w:rPr>
          <w:sz w:val="22"/>
          <w:szCs w:val="22"/>
        </w:rPr>
        <w:t>Chr</w:t>
      </w:r>
      <w:proofErr w:type="spellEnd"/>
      <w:r w:rsidRPr="002E333F">
        <w:rPr>
          <w:sz w:val="22"/>
          <w:szCs w:val="22"/>
        </w:rPr>
        <w:t xml:space="preserve"> 21:16, </w:t>
      </w:r>
      <w:proofErr w:type="spellStart"/>
      <w:r w:rsidRPr="002E333F">
        <w:rPr>
          <w:sz w:val="22"/>
          <w:szCs w:val="22"/>
        </w:rPr>
        <w:t>Ezek</w:t>
      </w:r>
      <w:proofErr w:type="spellEnd"/>
      <w:r w:rsidRPr="002E333F">
        <w:rPr>
          <w:sz w:val="22"/>
          <w:szCs w:val="22"/>
        </w:rPr>
        <w:t xml:space="preserve"> 1:28, Dan 8:17, Acts 9:4, Rev 1:17</w:t>
      </w:r>
    </w:p>
    <w:p w14:paraId="1D6CED01" w14:textId="77777777" w:rsidR="006A681A" w:rsidRPr="002E333F" w:rsidRDefault="006A681A" w:rsidP="006A68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rPr>
      </w:pPr>
    </w:p>
    <w:p w14:paraId="59985E93" w14:textId="5EB499BE" w:rsidR="006A681A" w:rsidRPr="002E333F" w:rsidRDefault="006A681A" w:rsidP="002E33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rPr>
      </w:pPr>
      <w:r w:rsidRPr="002E333F">
        <w:rPr>
          <w:sz w:val="22"/>
          <w:szCs w:val="22"/>
        </w:rPr>
        <w:tab/>
      </w:r>
      <w:r w:rsidRPr="002E333F">
        <w:rPr>
          <w:sz w:val="22"/>
          <w:szCs w:val="22"/>
        </w:rPr>
        <w:tab/>
      </w:r>
      <w:r w:rsidRPr="002E333F">
        <w:rPr>
          <w:sz w:val="22"/>
          <w:szCs w:val="22"/>
        </w:rPr>
        <w:tab/>
      </w:r>
      <w:r w:rsidRPr="002E333F">
        <w:rPr>
          <w:sz w:val="22"/>
          <w:szCs w:val="22"/>
        </w:rPr>
        <w:tab/>
      </w:r>
      <w:r w:rsidRPr="002E333F">
        <w:rPr>
          <w:sz w:val="22"/>
          <w:szCs w:val="22"/>
        </w:rPr>
        <w:tab/>
      </w:r>
      <w:r w:rsidRPr="002E333F">
        <w:rPr>
          <w:sz w:val="22"/>
          <w:szCs w:val="22"/>
        </w:rPr>
        <w:tab/>
      </w:r>
      <w:r w:rsidRPr="002E333F">
        <w:rPr>
          <w:sz w:val="22"/>
          <w:szCs w:val="22"/>
        </w:rPr>
        <w:tab/>
      </w:r>
      <w:r w:rsidRPr="002E333F">
        <w:rPr>
          <w:sz w:val="22"/>
          <w:szCs w:val="22"/>
        </w:rPr>
        <w:tab/>
      </w:r>
    </w:p>
    <w:p w14:paraId="7A393340" w14:textId="1E468714" w:rsidR="006A681A" w:rsidRPr="002E333F" w:rsidRDefault="006A681A" w:rsidP="002E33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76"/>
        <w:rPr>
          <w:sz w:val="20"/>
          <w:szCs w:val="20"/>
        </w:rPr>
      </w:pPr>
      <w:r w:rsidRPr="002E333F">
        <w:rPr>
          <w:sz w:val="20"/>
          <w:szCs w:val="20"/>
        </w:rPr>
        <w:t xml:space="preserve">“Just as in the garden, Satan’s chief labor is to misrepresent God. He would present him to us as purely negative threat, the embodiment of anti-gospel. For then, when we perceive God as pure threat, we will run from him in fear, wishing that the heavenly ogre did not exist…Out of slavish fear, people will perform all manner of external duties </w:t>
      </w:r>
      <w:proofErr w:type="gramStart"/>
      <w:r w:rsidRPr="002E333F">
        <w:rPr>
          <w:sz w:val="20"/>
          <w:szCs w:val="20"/>
        </w:rPr>
        <w:t>in order to</w:t>
      </w:r>
      <w:proofErr w:type="gramEnd"/>
      <w:r w:rsidRPr="002E333F">
        <w:rPr>
          <w:sz w:val="20"/>
          <w:szCs w:val="20"/>
        </w:rPr>
        <w:t xml:space="preserve"> appease a God they secretly despise.”</w:t>
      </w:r>
      <w:r w:rsidRPr="002E333F">
        <w:rPr>
          <w:sz w:val="20"/>
          <w:szCs w:val="20"/>
        </w:rPr>
        <w:tab/>
        <w:t xml:space="preserve"> Michael Reeves, “Rejoice and Tremble,” pg. 34</w:t>
      </w:r>
    </w:p>
    <w:p w14:paraId="206E3650" w14:textId="7F701143" w:rsidR="006A681A" w:rsidRPr="002E333F" w:rsidRDefault="006A681A" w:rsidP="006A68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rPr>
      </w:pPr>
    </w:p>
    <w:p w14:paraId="6B26A4A4" w14:textId="77777777" w:rsidR="006A681A" w:rsidRPr="002E333F" w:rsidRDefault="006A681A" w:rsidP="006A68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bidi="he-IL"/>
        </w:rPr>
      </w:pPr>
    </w:p>
    <w:p w14:paraId="5664DBE6" w14:textId="6BB7A42F" w:rsidR="006A681A" w:rsidRPr="002E333F" w:rsidRDefault="009E4849" w:rsidP="002E333F">
      <w:pPr>
        <w:rPr>
          <w:rFonts w:cs="Arial"/>
          <w:b/>
          <w:bCs/>
          <w:color w:val="000000"/>
          <w:sz w:val="22"/>
          <w:szCs w:val="22"/>
          <w:lang w:bidi="he-IL"/>
        </w:rPr>
      </w:pPr>
      <w:r>
        <w:rPr>
          <w:rFonts w:cs="Arial"/>
          <w:b/>
          <w:bCs/>
          <w:color w:val="000000"/>
          <w:sz w:val="22"/>
          <w:szCs w:val="22"/>
          <w:lang w:bidi="he-IL"/>
        </w:rPr>
        <w:t xml:space="preserve">III. </w:t>
      </w:r>
      <w:r w:rsidR="006A681A" w:rsidRPr="002E333F">
        <w:rPr>
          <w:rFonts w:cs="Arial"/>
          <w:b/>
          <w:bCs/>
          <w:color w:val="000000"/>
          <w:sz w:val="22"/>
          <w:szCs w:val="22"/>
          <w:lang w:bidi="he-IL"/>
        </w:rPr>
        <w:t xml:space="preserve">Tongs from the </w:t>
      </w:r>
      <w:r w:rsidR="00BF0224">
        <w:rPr>
          <w:rFonts w:cs="Arial"/>
          <w:b/>
          <w:bCs/>
          <w:color w:val="000000"/>
          <w:sz w:val="22"/>
          <w:szCs w:val="22"/>
          <w:lang w:bidi="he-IL"/>
        </w:rPr>
        <w:t>A</w:t>
      </w:r>
      <w:r w:rsidR="006A681A" w:rsidRPr="002E333F">
        <w:rPr>
          <w:rFonts w:cs="Arial"/>
          <w:b/>
          <w:bCs/>
          <w:color w:val="000000"/>
          <w:sz w:val="22"/>
          <w:szCs w:val="22"/>
          <w:lang w:bidi="he-IL"/>
        </w:rPr>
        <w:t>ltar</w:t>
      </w:r>
      <w:r w:rsidR="002E333F">
        <w:rPr>
          <w:rFonts w:cs="Arial"/>
          <w:b/>
          <w:bCs/>
          <w:color w:val="000000"/>
          <w:sz w:val="22"/>
          <w:szCs w:val="22"/>
          <w:lang w:bidi="he-IL"/>
        </w:rPr>
        <w:t xml:space="preserve"> (v6-7)</w:t>
      </w:r>
    </w:p>
    <w:p w14:paraId="3CDF1591" w14:textId="43C90DF1" w:rsidR="006A681A" w:rsidRPr="002E333F" w:rsidRDefault="006A681A" w:rsidP="002E33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rPr>
          <w:rFonts w:cs="Arial"/>
          <w:color w:val="000000"/>
          <w:sz w:val="22"/>
          <w:szCs w:val="22"/>
          <w:lang w:bidi="he-IL"/>
        </w:rPr>
      </w:pPr>
      <w:r w:rsidRPr="002E333F">
        <w:rPr>
          <w:rFonts w:cs="Arial"/>
          <w:color w:val="000000"/>
          <w:sz w:val="22"/>
          <w:szCs w:val="22"/>
          <w:lang w:bidi="he-IL"/>
        </w:rPr>
        <w:t>Psalm 130:3-4</w:t>
      </w:r>
    </w:p>
    <w:p w14:paraId="0F3AFFBB" w14:textId="69AFD63E" w:rsidR="006A681A" w:rsidRPr="002E333F" w:rsidRDefault="006A681A" w:rsidP="002E33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rPr>
          <w:rFonts w:cs="Arial"/>
          <w:color w:val="000000"/>
          <w:sz w:val="22"/>
          <w:szCs w:val="22"/>
          <w:lang w:bidi="he-IL"/>
        </w:rPr>
      </w:pPr>
      <w:r w:rsidRPr="002E333F">
        <w:rPr>
          <w:rFonts w:cs="Arial"/>
          <w:color w:val="000000"/>
          <w:sz w:val="22"/>
          <w:szCs w:val="22"/>
          <w:lang w:bidi="he-IL"/>
        </w:rPr>
        <w:t>Jer</w:t>
      </w:r>
      <w:r w:rsidR="002E333F">
        <w:rPr>
          <w:rFonts w:cs="Arial"/>
          <w:color w:val="000000"/>
          <w:sz w:val="22"/>
          <w:szCs w:val="22"/>
          <w:lang w:bidi="he-IL"/>
        </w:rPr>
        <w:t>emiah</w:t>
      </w:r>
      <w:r w:rsidRPr="002E333F">
        <w:rPr>
          <w:rFonts w:cs="Arial"/>
          <w:color w:val="000000"/>
          <w:sz w:val="22"/>
          <w:szCs w:val="22"/>
          <w:lang w:bidi="he-IL"/>
        </w:rPr>
        <w:t xml:space="preserve"> 33:8</w:t>
      </w:r>
    </w:p>
    <w:p w14:paraId="411A3D15" w14:textId="6ED5E825" w:rsidR="006A681A" w:rsidRPr="002E333F" w:rsidRDefault="006A681A" w:rsidP="006A681A">
      <w:pPr>
        <w:rPr>
          <w:rFonts w:cs="Arial"/>
          <w:color w:val="000000"/>
          <w:sz w:val="22"/>
          <w:szCs w:val="22"/>
          <w:lang w:bidi="he-IL"/>
        </w:rPr>
      </w:pPr>
    </w:p>
    <w:p w14:paraId="1F37C7E2" w14:textId="35C3AAD5" w:rsidR="006A681A" w:rsidRPr="002E333F" w:rsidRDefault="006A681A" w:rsidP="002E333F">
      <w:pPr>
        <w:ind w:left="576"/>
        <w:rPr>
          <w:sz w:val="20"/>
          <w:szCs w:val="20"/>
        </w:rPr>
      </w:pPr>
      <w:r w:rsidRPr="002E333F">
        <w:rPr>
          <w:sz w:val="20"/>
          <w:szCs w:val="20"/>
        </w:rPr>
        <w:t xml:space="preserve">“If thou </w:t>
      </w:r>
      <w:proofErr w:type="spellStart"/>
      <w:r w:rsidRPr="002E333F">
        <w:rPr>
          <w:sz w:val="20"/>
          <w:szCs w:val="20"/>
        </w:rPr>
        <w:t>fearest</w:t>
      </w:r>
      <w:proofErr w:type="spellEnd"/>
      <w:r w:rsidRPr="002E333F">
        <w:rPr>
          <w:sz w:val="20"/>
          <w:szCs w:val="20"/>
        </w:rPr>
        <w:t xml:space="preserve"> God, and </w:t>
      </w:r>
      <w:proofErr w:type="spellStart"/>
      <w:r w:rsidRPr="002E333F">
        <w:rPr>
          <w:sz w:val="20"/>
          <w:szCs w:val="20"/>
        </w:rPr>
        <w:t>knowest</w:t>
      </w:r>
      <w:proofErr w:type="spellEnd"/>
      <w:r w:rsidRPr="002E333F">
        <w:rPr>
          <w:sz w:val="20"/>
          <w:szCs w:val="20"/>
        </w:rPr>
        <w:t xml:space="preserve"> not that there is a Mediator between God and men, thou wilt never think to approach him. God is a consuming fire, and how canst thou draw near to him apart from Christ? If thou </w:t>
      </w:r>
      <w:proofErr w:type="spellStart"/>
      <w:r w:rsidRPr="002E333F">
        <w:rPr>
          <w:sz w:val="20"/>
          <w:szCs w:val="20"/>
        </w:rPr>
        <w:t>fearest</w:t>
      </w:r>
      <w:proofErr w:type="spellEnd"/>
      <w:r w:rsidRPr="002E333F">
        <w:rPr>
          <w:sz w:val="20"/>
          <w:szCs w:val="20"/>
        </w:rPr>
        <w:t xml:space="preserve"> God, and </w:t>
      </w:r>
      <w:proofErr w:type="spellStart"/>
      <w:r w:rsidRPr="002E333F">
        <w:rPr>
          <w:sz w:val="20"/>
          <w:szCs w:val="20"/>
        </w:rPr>
        <w:t>knowest</w:t>
      </w:r>
      <w:proofErr w:type="spellEnd"/>
      <w:r w:rsidRPr="002E333F">
        <w:rPr>
          <w:sz w:val="20"/>
          <w:szCs w:val="20"/>
        </w:rPr>
        <w:t xml:space="preserve"> not of Christ’s atonement, how canst thou approach him? Without faith, it is impossible to please God, and without the blood of Jesus there is no way of access to the divine mercy-seat. If thou </w:t>
      </w:r>
      <w:proofErr w:type="spellStart"/>
      <w:r w:rsidRPr="002E333F">
        <w:rPr>
          <w:sz w:val="20"/>
          <w:szCs w:val="20"/>
        </w:rPr>
        <w:t>knowest</w:t>
      </w:r>
      <w:proofErr w:type="spellEnd"/>
      <w:r w:rsidRPr="002E333F">
        <w:rPr>
          <w:sz w:val="20"/>
          <w:szCs w:val="20"/>
        </w:rPr>
        <w:t xml:space="preserve"> not Christ, thou will never come unto God.  Charles Spurgeon, as quoted in Reeves, “Rejoice and Tremble,” pg. 118-119</w:t>
      </w:r>
    </w:p>
    <w:p w14:paraId="7BE722A7" w14:textId="19BAFE8A" w:rsidR="006A681A" w:rsidRPr="002E333F" w:rsidRDefault="006A681A" w:rsidP="002E333F">
      <w:pPr>
        <w:ind w:left="576"/>
        <w:rPr>
          <w:sz w:val="20"/>
          <w:szCs w:val="20"/>
        </w:rPr>
      </w:pPr>
      <w:r w:rsidRPr="002E333F">
        <w:rPr>
          <w:sz w:val="20"/>
          <w:szCs w:val="20"/>
        </w:rPr>
        <w:t xml:space="preserve">“For if God shall come to you indeed, and visit you with the forgiveness of sins, that visit </w:t>
      </w:r>
      <w:proofErr w:type="spellStart"/>
      <w:r w:rsidRPr="002E333F">
        <w:rPr>
          <w:sz w:val="20"/>
          <w:szCs w:val="20"/>
        </w:rPr>
        <w:t>removeth</w:t>
      </w:r>
      <w:proofErr w:type="spellEnd"/>
      <w:r w:rsidRPr="002E333F">
        <w:rPr>
          <w:sz w:val="20"/>
          <w:szCs w:val="20"/>
        </w:rPr>
        <w:t xml:space="preserve"> the guilt, but </w:t>
      </w:r>
      <w:proofErr w:type="spellStart"/>
      <w:r w:rsidRPr="002E333F">
        <w:rPr>
          <w:sz w:val="20"/>
          <w:szCs w:val="20"/>
        </w:rPr>
        <w:t>increaseth</w:t>
      </w:r>
      <w:proofErr w:type="spellEnd"/>
      <w:r w:rsidRPr="002E333F">
        <w:rPr>
          <w:sz w:val="20"/>
          <w:szCs w:val="20"/>
        </w:rPr>
        <w:t xml:space="preserve"> the sense of thy filth, and the sense of this that God has forgiven a filthy sinner, will make thee both rejoice and tremble. Oh, the blessed confusion that will then cover thy face.” John Bunyan, as quoted in </w:t>
      </w:r>
      <w:bookmarkStart w:id="2" w:name="OLE_LINK3"/>
      <w:bookmarkStart w:id="3" w:name="OLE_LINK4"/>
      <w:r w:rsidRPr="002E333F">
        <w:rPr>
          <w:sz w:val="20"/>
          <w:szCs w:val="20"/>
        </w:rPr>
        <w:t>Michael Reeves, “Rejoice and Tremble,” pg. 125</w:t>
      </w:r>
      <w:bookmarkEnd w:id="2"/>
      <w:bookmarkEnd w:id="3"/>
    </w:p>
    <w:p w14:paraId="2E827AFA" w14:textId="77777777" w:rsidR="002E333F" w:rsidRDefault="002E333F" w:rsidP="006A681A">
      <w:pPr>
        <w:rPr>
          <w:rFonts w:cs="Arial"/>
          <w:b/>
          <w:bCs/>
          <w:color w:val="000000"/>
          <w:sz w:val="22"/>
          <w:szCs w:val="22"/>
          <w:lang w:bidi="he-IL"/>
        </w:rPr>
      </w:pPr>
    </w:p>
    <w:p w14:paraId="4F967353" w14:textId="5162D68C" w:rsidR="006A681A" w:rsidRPr="002E333F" w:rsidRDefault="009E4849" w:rsidP="006A681A">
      <w:pPr>
        <w:rPr>
          <w:rFonts w:cs="Arial"/>
          <w:b/>
          <w:bCs/>
          <w:color w:val="000000"/>
          <w:sz w:val="22"/>
          <w:szCs w:val="22"/>
          <w:lang w:bidi="he-IL"/>
        </w:rPr>
      </w:pPr>
      <w:r>
        <w:rPr>
          <w:rFonts w:cs="Arial"/>
          <w:b/>
          <w:bCs/>
          <w:color w:val="000000"/>
          <w:sz w:val="22"/>
          <w:szCs w:val="22"/>
          <w:lang w:bidi="he-IL"/>
        </w:rPr>
        <w:t xml:space="preserve">IV. </w:t>
      </w:r>
      <w:r w:rsidR="006A681A" w:rsidRPr="002E333F">
        <w:rPr>
          <w:rFonts w:cs="Arial"/>
          <w:b/>
          <w:bCs/>
          <w:color w:val="000000"/>
          <w:sz w:val="22"/>
          <w:szCs w:val="22"/>
          <w:lang w:bidi="he-IL"/>
        </w:rPr>
        <w:t>Call &amp; Response (v8)</w:t>
      </w:r>
    </w:p>
    <w:p w14:paraId="66C8F449" w14:textId="46509552" w:rsidR="006A681A" w:rsidRPr="002E333F" w:rsidRDefault="006A681A" w:rsidP="002E333F">
      <w:pPr>
        <w:ind w:left="288"/>
        <w:rPr>
          <w:rFonts w:cs="Arial"/>
          <w:color w:val="000000"/>
          <w:sz w:val="22"/>
          <w:szCs w:val="22"/>
          <w:lang w:bidi="he-IL"/>
        </w:rPr>
      </w:pPr>
      <w:bookmarkStart w:id="4" w:name="OLE_LINK15"/>
      <w:bookmarkStart w:id="5" w:name="OLE_LINK16"/>
      <w:r w:rsidRPr="002E333F">
        <w:rPr>
          <w:rFonts w:cs="Arial"/>
          <w:color w:val="000000"/>
          <w:sz w:val="22"/>
          <w:szCs w:val="22"/>
          <w:lang w:bidi="he-IL"/>
        </w:rPr>
        <w:t>Luke 7:44-47</w:t>
      </w:r>
    </w:p>
    <w:p w14:paraId="419EFD6D" w14:textId="4D4A4E8B" w:rsidR="009E4849" w:rsidRDefault="006A681A" w:rsidP="002E333F">
      <w:pPr>
        <w:ind w:left="288"/>
        <w:rPr>
          <w:sz w:val="22"/>
          <w:szCs w:val="22"/>
        </w:rPr>
      </w:pPr>
      <w:r w:rsidRPr="002E333F">
        <w:rPr>
          <w:sz w:val="22"/>
          <w:szCs w:val="22"/>
        </w:rPr>
        <w:t>Acts 9:31</w:t>
      </w:r>
    </w:p>
    <w:bookmarkEnd w:id="0"/>
    <w:bookmarkEnd w:id="1"/>
    <w:bookmarkEnd w:id="4"/>
    <w:bookmarkEnd w:id="5"/>
    <w:p w14:paraId="36B40B87" w14:textId="70EEDA40" w:rsidR="009E4849" w:rsidRDefault="009E4849">
      <w:pPr>
        <w:rPr>
          <w:sz w:val="22"/>
          <w:szCs w:val="22"/>
        </w:rPr>
      </w:pPr>
    </w:p>
    <w:sectPr w:rsidR="009E4849" w:rsidSect="00127510">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5F0" w14:textId="77777777" w:rsidR="00F05053" w:rsidRDefault="00F05053" w:rsidP="00127510">
      <w:pPr>
        <w:spacing w:after="0" w:line="240" w:lineRule="auto"/>
      </w:pPr>
      <w:r>
        <w:separator/>
      </w:r>
    </w:p>
  </w:endnote>
  <w:endnote w:type="continuationSeparator" w:id="0">
    <w:p w14:paraId="0F57BC6E" w14:textId="77777777" w:rsidR="00F05053" w:rsidRDefault="00F05053"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 Basic">
    <w:altName w:val="Gentium Basic"/>
    <w:panose1 w:val="02000503060000020004"/>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037536"/>
      <w:docPartObj>
        <w:docPartGallery w:val="Page Numbers (Bottom of Page)"/>
        <w:docPartUnique/>
      </w:docPartObj>
    </w:sdtPr>
    <w:sdtEndPr>
      <w:rPr>
        <w:noProof/>
      </w:rPr>
    </w:sdtEndPr>
    <w:sdtContent>
      <w:p w14:paraId="6EE663E9" w14:textId="77777777" w:rsidR="00127510" w:rsidRDefault="00EB63AD" w:rsidP="00127510">
        <w:pPr>
          <w:pStyle w:val="Footer"/>
          <w:jc w:val="right"/>
        </w:pPr>
        <w:r>
          <w:rPr>
            <w:noProof/>
          </w:rPr>
          <w:drawing>
            <wp:anchor distT="0" distB="0" distL="114300" distR="114300" simplePos="0" relativeHeight="251658240" behindDoc="0" locked="0" layoutInCell="1" allowOverlap="1" wp14:anchorId="769280DB" wp14:editId="6D66459F">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7E463F">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221C" w14:textId="77777777" w:rsidR="00F05053" w:rsidRDefault="00F05053" w:rsidP="00127510">
      <w:pPr>
        <w:spacing w:after="0" w:line="240" w:lineRule="auto"/>
      </w:pPr>
      <w:r>
        <w:separator/>
      </w:r>
    </w:p>
  </w:footnote>
  <w:footnote w:type="continuationSeparator" w:id="0">
    <w:p w14:paraId="2A7CC5D5" w14:textId="77777777" w:rsidR="00F05053" w:rsidRDefault="00F05053"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2BB1" w14:textId="61ACA9C2" w:rsidR="00127510" w:rsidRPr="00B27083" w:rsidRDefault="00D94DC6">
    <w:pPr>
      <w:pStyle w:val="Header"/>
    </w:pPr>
    <w:r>
      <w:t>Colin Campbell</w:t>
    </w:r>
    <w:r w:rsidR="00127510" w:rsidRPr="00B27083">
      <w:tab/>
    </w:r>
    <w:r w:rsidR="00127510" w:rsidRPr="00B27083">
      <w:tab/>
    </w:r>
    <w:r w:rsidR="007D0602" w:rsidRPr="00B27083">
      <w:fldChar w:fldCharType="begin"/>
    </w:r>
    <w:r w:rsidR="00EA75F6" w:rsidRPr="00B27083">
      <w:instrText xml:space="preserve"> DATE \@ "MMMM d, yyyy" </w:instrText>
    </w:r>
    <w:r w:rsidR="007D0602" w:rsidRPr="00B27083">
      <w:fldChar w:fldCharType="separate"/>
    </w:r>
    <w:r w:rsidR="00BF0224">
      <w:rPr>
        <w:noProof/>
      </w:rPr>
      <w:t>August 1, 2021</w:t>
    </w:r>
    <w:r w:rsidR="007D0602" w:rsidRPr="00B27083">
      <w:fldChar w:fldCharType="end"/>
    </w:r>
  </w:p>
  <w:p w14:paraId="7905EC1B" w14:textId="77777777" w:rsidR="00127510" w:rsidRDefault="0012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1A"/>
    <w:rsid w:val="00034951"/>
    <w:rsid w:val="000842A3"/>
    <w:rsid w:val="00127510"/>
    <w:rsid w:val="00187220"/>
    <w:rsid w:val="001D4999"/>
    <w:rsid w:val="002E333F"/>
    <w:rsid w:val="003C33A3"/>
    <w:rsid w:val="00452C3C"/>
    <w:rsid w:val="004F03E8"/>
    <w:rsid w:val="0056446A"/>
    <w:rsid w:val="005C7DAA"/>
    <w:rsid w:val="005D778D"/>
    <w:rsid w:val="0068667C"/>
    <w:rsid w:val="006A681A"/>
    <w:rsid w:val="006F215F"/>
    <w:rsid w:val="00705F41"/>
    <w:rsid w:val="007A346E"/>
    <w:rsid w:val="007D0602"/>
    <w:rsid w:val="007E463F"/>
    <w:rsid w:val="008209D9"/>
    <w:rsid w:val="008514A1"/>
    <w:rsid w:val="00956266"/>
    <w:rsid w:val="009B374B"/>
    <w:rsid w:val="009C04FF"/>
    <w:rsid w:val="009E3F2A"/>
    <w:rsid w:val="009E4849"/>
    <w:rsid w:val="00A54DAA"/>
    <w:rsid w:val="00A7275A"/>
    <w:rsid w:val="00B27083"/>
    <w:rsid w:val="00B46882"/>
    <w:rsid w:val="00BF0224"/>
    <w:rsid w:val="00C4374F"/>
    <w:rsid w:val="00CD7003"/>
    <w:rsid w:val="00D94DC6"/>
    <w:rsid w:val="00DB4F5E"/>
    <w:rsid w:val="00E00791"/>
    <w:rsid w:val="00E03D52"/>
    <w:rsid w:val="00E46B95"/>
    <w:rsid w:val="00E53343"/>
    <w:rsid w:val="00E84CF0"/>
    <w:rsid w:val="00EA75F6"/>
    <w:rsid w:val="00EB63AD"/>
    <w:rsid w:val="00EC572A"/>
    <w:rsid w:val="00F05053"/>
    <w:rsid w:val="00F1373F"/>
    <w:rsid w:val="00F52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93A3"/>
  <w15:docId w15:val="{7959E076-80C4-9348-B4E0-19613E90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849"/>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c/Library/Group%20Containers/UBF8T346G9.Office/User%20Content.localized/Templates.localized/_Sermon%20Notes%20Template-Co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56DE-5C5A-4442-AADC-D183739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_Sermon Notes Template-Colin.dotx</Template>
  <TotalTime>15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Campbell</dc:creator>
  <cp:lastModifiedBy>Colin Campbell</cp:lastModifiedBy>
  <cp:revision>4</cp:revision>
  <dcterms:created xsi:type="dcterms:W3CDTF">2021-08-01T09:49:00Z</dcterms:created>
  <dcterms:modified xsi:type="dcterms:W3CDTF">2021-08-01T10:36:00Z</dcterms:modified>
</cp:coreProperties>
</file>