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5A" w:rsidRPr="002A605A" w:rsidRDefault="002A605A" w:rsidP="002A605A">
      <w:pPr>
        <w:spacing w:after="0" w:line="240" w:lineRule="auto"/>
        <w:jc w:val="center"/>
        <w:rPr>
          <w:rFonts w:ascii="Gentium Basic" w:hAnsi="Gentium Basic"/>
          <w:b/>
          <w:bCs/>
          <w:sz w:val="32"/>
          <w:szCs w:val="32"/>
          <w:lang w:bidi="he-IL"/>
        </w:rPr>
      </w:pPr>
      <w:r w:rsidRPr="002A605A">
        <w:rPr>
          <w:rFonts w:ascii="Gentium Basic" w:hAnsi="Gentium Basic"/>
          <w:b/>
          <w:bCs/>
          <w:sz w:val="32"/>
          <w:szCs w:val="32"/>
          <w:lang w:bidi="he-IL"/>
        </w:rPr>
        <w:t>“Unshakeable”</w:t>
      </w:r>
    </w:p>
    <w:p w:rsidR="002A605A" w:rsidRPr="002A605A" w:rsidRDefault="002A605A" w:rsidP="002A605A">
      <w:pPr>
        <w:spacing w:after="0" w:line="240" w:lineRule="auto"/>
        <w:jc w:val="center"/>
        <w:rPr>
          <w:rFonts w:ascii="Gentium Basic" w:hAnsi="Gentium Basic"/>
          <w:b/>
          <w:bCs/>
          <w:lang w:bidi="he-IL"/>
        </w:rPr>
      </w:pPr>
      <w:r w:rsidRPr="002A605A">
        <w:rPr>
          <w:rFonts w:ascii="Gentium Basic" w:hAnsi="Gentium Basic"/>
          <w:b/>
          <w:bCs/>
          <w:lang w:bidi="he-IL"/>
        </w:rPr>
        <w:t xml:space="preserve">Hebrews 12:18-29 </w:t>
      </w:r>
      <w:r w:rsidRPr="002A605A">
        <w:rPr>
          <w:rFonts w:ascii="Gentium Basic" w:hAnsi="Gentium Basic"/>
          <w:lang w:bidi="he-IL"/>
        </w:rPr>
        <w:t xml:space="preserve"> </w:t>
      </w:r>
    </w:p>
    <w:p w:rsidR="002A605A" w:rsidRPr="002A605A" w:rsidRDefault="002A605A" w:rsidP="002A605A">
      <w:pPr>
        <w:spacing w:after="0" w:line="240" w:lineRule="auto"/>
        <w:rPr>
          <w:rFonts w:ascii="Gentium Basic" w:hAnsi="Gentium Basic"/>
        </w:rPr>
      </w:pPr>
    </w:p>
    <w:p w:rsidR="002A605A" w:rsidRPr="002A605A" w:rsidRDefault="002A605A" w:rsidP="002A605A">
      <w:pPr>
        <w:spacing w:after="0" w:line="240" w:lineRule="auto"/>
        <w:rPr>
          <w:rFonts w:ascii="Gentium Basic" w:hAnsi="Gentium Basic"/>
        </w:rPr>
      </w:pPr>
    </w:p>
    <w:p w:rsidR="002A605A" w:rsidRPr="002A605A" w:rsidRDefault="002A605A" w:rsidP="002A605A">
      <w:pPr>
        <w:spacing w:after="0" w:line="240" w:lineRule="auto"/>
        <w:rPr>
          <w:rFonts w:ascii="Gentium Basic" w:hAnsi="Gentium Basic"/>
          <w:b/>
          <w:sz w:val="28"/>
          <w:szCs w:val="28"/>
          <w:lang w:bidi="he-IL"/>
        </w:rPr>
      </w:pPr>
      <w:r w:rsidRPr="002A605A">
        <w:rPr>
          <w:rFonts w:ascii="Gentium Basic" w:hAnsi="Gentium Basic"/>
          <w:b/>
          <w:sz w:val="28"/>
          <w:szCs w:val="28"/>
          <w:lang w:bidi="he-IL"/>
        </w:rPr>
        <w:t>I. An Assured Future v</w:t>
      </w:r>
      <w:r>
        <w:rPr>
          <w:rFonts w:ascii="Gentium Basic" w:hAnsi="Gentium Basic"/>
          <w:b/>
          <w:sz w:val="28"/>
          <w:szCs w:val="28"/>
          <w:lang w:bidi="he-IL"/>
        </w:rPr>
        <w:t>s</w:t>
      </w:r>
      <w:r w:rsidRPr="002A605A">
        <w:rPr>
          <w:rFonts w:ascii="Gentium Basic" w:hAnsi="Gentium Basic"/>
          <w:b/>
          <w:sz w:val="28"/>
          <w:szCs w:val="28"/>
          <w:lang w:bidi="he-IL"/>
        </w:rPr>
        <w:t>. the Present Reality</w:t>
      </w:r>
    </w:p>
    <w:p w:rsidR="002A605A" w:rsidRPr="002A605A" w:rsidRDefault="002A605A" w:rsidP="002A605A">
      <w:pPr>
        <w:spacing w:after="0" w:line="240" w:lineRule="auto"/>
        <w:ind w:firstLine="288"/>
        <w:rPr>
          <w:rFonts w:ascii="Gentium Basic" w:hAnsi="Gentium Basic"/>
          <w:lang w:bidi="he-IL"/>
        </w:rPr>
      </w:pPr>
    </w:p>
    <w:p w:rsidR="002A605A" w:rsidRPr="002A605A" w:rsidRDefault="002A605A" w:rsidP="002A605A">
      <w:pPr>
        <w:spacing w:after="0" w:line="240" w:lineRule="auto"/>
        <w:ind w:firstLine="288"/>
        <w:rPr>
          <w:rFonts w:ascii="Gentium Basic" w:hAnsi="Gentium Basic"/>
          <w:lang w:bidi="he-IL"/>
        </w:rPr>
      </w:pPr>
      <w:proofErr w:type="gramStart"/>
      <w:r w:rsidRPr="002A605A">
        <w:rPr>
          <w:rFonts w:ascii="Gentium Basic" w:hAnsi="Gentium Basic"/>
          <w:lang w:bidi="he-IL"/>
        </w:rPr>
        <w:t xml:space="preserve">Already but not </w:t>
      </w:r>
      <w:r w:rsidRPr="002A605A">
        <w:rPr>
          <w:lang w:bidi="he-IL"/>
        </w:rPr>
        <w:t>____________.</w:t>
      </w:r>
      <w:proofErr w:type="gramEnd"/>
    </w:p>
    <w:p w:rsidR="002A605A" w:rsidRPr="002A605A" w:rsidRDefault="002A605A" w:rsidP="002A605A">
      <w:pPr>
        <w:spacing w:after="0" w:line="240" w:lineRule="auto"/>
        <w:rPr>
          <w:rFonts w:ascii="Gentium Basic" w:hAnsi="Gentium Basic"/>
          <w:lang w:bidi="he-IL"/>
        </w:rPr>
      </w:pPr>
    </w:p>
    <w:p w:rsidR="002A605A" w:rsidRPr="002A605A" w:rsidRDefault="002A605A" w:rsidP="002A605A">
      <w:pPr>
        <w:spacing w:after="0" w:line="240" w:lineRule="auto"/>
        <w:rPr>
          <w:rFonts w:ascii="Gentium Basic" w:hAnsi="Gentium Basic"/>
          <w:sz w:val="28"/>
          <w:szCs w:val="28"/>
          <w:lang w:bidi="he-IL"/>
        </w:rPr>
      </w:pPr>
      <w:r w:rsidRPr="002A605A">
        <w:rPr>
          <w:rFonts w:ascii="Gentium Basic" w:hAnsi="Gentium Basic"/>
          <w:b/>
          <w:sz w:val="28"/>
          <w:szCs w:val="28"/>
          <w:lang w:bidi="he-IL"/>
        </w:rPr>
        <w:t>II. Freedom v. Fear</w:t>
      </w:r>
      <w:r w:rsidRPr="002A605A">
        <w:rPr>
          <w:rFonts w:ascii="Gentium Basic" w:hAnsi="Gentium Basic"/>
          <w:sz w:val="28"/>
          <w:szCs w:val="28"/>
          <w:lang w:bidi="he-IL"/>
        </w:rPr>
        <w:t xml:space="preserve"> </w:t>
      </w:r>
    </w:p>
    <w:p w:rsidR="002A605A" w:rsidRPr="002A605A" w:rsidRDefault="002A605A" w:rsidP="002A605A">
      <w:pPr>
        <w:spacing w:after="0" w:line="240" w:lineRule="auto"/>
        <w:rPr>
          <w:rFonts w:ascii="Gentium Basic" w:hAnsi="Gentium Basic"/>
          <w:b/>
        </w:rPr>
      </w:pPr>
    </w:p>
    <w:p w:rsidR="002A605A" w:rsidRPr="002A605A" w:rsidRDefault="002A605A" w:rsidP="002A605A">
      <w:pPr>
        <w:spacing w:after="0" w:line="240" w:lineRule="auto"/>
        <w:ind w:firstLine="288"/>
        <w:rPr>
          <w:rFonts w:ascii="Gentium Basic" w:hAnsi="Gentium Basic"/>
          <w:b/>
        </w:rPr>
      </w:pPr>
      <w:r w:rsidRPr="002A605A">
        <w:rPr>
          <w:rFonts w:ascii="Gentium Basic" w:hAnsi="Gentium Basic"/>
          <w:b/>
        </w:rPr>
        <w:t>A) Old Covenant</w:t>
      </w:r>
    </w:p>
    <w:p w:rsidR="002A605A" w:rsidRPr="002A605A" w:rsidRDefault="002A605A" w:rsidP="002A605A">
      <w:pPr>
        <w:spacing w:after="0" w:line="240" w:lineRule="auto"/>
        <w:ind w:left="285" w:firstLine="288"/>
        <w:rPr>
          <w:rFonts w:ascii="Gentium Basic" w:hAnsi="Gentium Basic"/>
          <w:lang w:bidi="he-IL"/>
        </w:rPr>
      </w:pPr>
      <w:r w:rsidRPr="002A605A">
        <w:rPr>
          <w:rFonts w:ascii="Gentium Basic" w:hAnsi="Gentium Basic"/>
          <w:bCs/>
          <w:lang w:bidi="he-IL"/>
        </w:rPr>
        <w:t>Exodus 19:11-</w:t>
      </w:r>
      <w:proofErr w:type="gramStart"/>
      <w:r w:rsidRPr="002A605A">
        <w:rPr>
          <w:rFonts w:ascii="Gentium Basic" w:hAnsi="Gentium Basic"/>
          <w:bCs/>
          <w:lang w:bidi="he-IL"/>
        </w:rPr>
        <w:t xml:space="preserve">20 </w:t>
      </w:r>
      <w:r w:rsidRPr="002A605A">
        <w:rPr>
          <w:rFonts w:ascii="Gentium Basic" w:hAnsi="Gentium Basic"/>
          <w:lang w:bidi="he-IL"/>
        </w:rPr>
        <w:t xml:space="preserve"> </w:t>
      </w:r>
      <w:r w:rsidRPr="002A605A">
        <w:rPr>
          <w:rFonts w:ascii="Gentium Basic" w:hAnsi="Gentium Basic"/>
          <w:bCs/>
          <w:lang w:bidi="he-IL"/>
        </w:rPr>
        <w:t>Exodus</w:t>
      </w:r>
      <w:proofErr w:type="gramEnd"/>
      <w:r w:rsidRPr="002A605A">
        <w:rPr>
          <w:rFonts w:ascii="Gentium Basic" w:hAnsi="Gentium Basic"/>
          <w:bCs/>
          <w:lang w:bidi="he-IL"/>
        </w:rPr>
        <w:t xml:space="preserve"> 20:18-20 </w:t>
      </w:r>
      <w:r w:rsidRPr="002A605A">
        <w:rPr>
          <w:rFonts w:ascii="Gentium Basic" w:hAnsi="Gentium Basic"/>
          <w:lang w:bidi="he-IL"/>
        </w:rPr>
        <w:t xml:space="preserve"> </w:t>
      </w:r>
    </w:p>
    <w:p w:rsidR="002A605A" w:rsidRPr="002A605A" w:rsidRDefault="002A605A" w:rsidP="002A605A">
      <w:pPr>
        <w:spacing w:after="0" w:line="240" w:lineRule="auto"/>
        <w:ind w:left="573" w:firstLine="3"/>
        <w:rPr>
          <w:rFonts w:ascii="Gentium Basic" w:hAnsi="Gentium Basic"/>
          <w:color w:val="0070C0"/>
        </w:rPr>
      </w:pPr>
    </w:p>
    <w:p w:rsidR="002A605A" w:rsidRPr="002A605A" w:rsidRDefault="002A605A" w:rsidP="002A605A">
      <w:pPr>
        <w:spacing w:after="0" w:line="240" w:lineRule="auto"/>
        <w:ind w:left="861" w:firstLine="3"/>
        <w:rPr>
          <w:rFonts w:ascii="Gentium Basic" w:hAnsi="Gentium Basic"/>
          <w:i/>
        </w:rPr>
      </w:pPr>
      <w:proofErr w:type="gramStart"/>
      <w:r w:rsidRPr="002A605A">
        <w:rPr>
          <w:rFonts w:ascii="Gentium Basic" w:hAnsi="Gentium Basic"/>
          <w:i/>
        </w:rPr>
        <w:t>The People’s response?</w:t>
      </w:r>
      <w:proofErr w:type="gramEnd"/>
    </w:p>
    <w:p w:rsidR="002A605A" w:rsidRPr="002A605A" w:rsidRDefault="002A605A" w:rsidP="002A605A">
      <w:pPr>
        <w:spacing w:after="0" w:line="240" w:lineRule="auto"/>
        <w:ind w:left="864" w:firstLine="6"/>
        <w:rPr>
          <w:rFonts w:ascii="Gentium Basic" w:hAnsi="Gentium Basic"/>
          <w:bCs/>
          <w:lang w:bidi="he-IL"/>
        </w:rPr>
      </w:pPr>
      <w:r w:rsidRPr="002A605A">
        <w:rPr>
          <w:rFonts w:ascii="Gentium Basic" w:hAnsi="Gentium Basic"/>
          <w:bCs/>
          <w:lang w:bidi="he-IL"/>
        </w:rPr>
        <w:t xml:space="preserve">1) Fear &amp; trembling </w:t>
      </w:r>
    </w:p>
    <w:p w:rsidR="002A605A" w:rsidRPr="002A605A" w:rsidRDefault="002A605A" w:rsidP="002A605A">
      <w:pPr>
        <w:spacing w:after="0" w:line="240" w:lineRule="auto"/>
        <w:ind w:left="864" w:firstLine="6"/>
        <w:rPr>
          <w:rFonts w:ascii="Gentium Basic" w:hAnsi="Gentium Basic"/>
          <w:bCs/>
          <w:lang w:bidi="he-IL"/>
        </w:rPr>
      </w:pPr>
      <w:r w:rsidRPr="002A605A">
        <w:rPr>
          <w:rFonts w:ascii="Gentium Basic" w:hAnsi="Gentium Basic"/>
          <w:bCs/>
          <w:lang w:bidi="he-IL"/>
        </w:rPr>
        <w:t xml:space="preserve">2) The law kept people “far off” from God </w:t>
      </w:r>
    </w:p>
    <w:p w:rsidR="002A605A" w:rsidRPr="002A605A" w:rsidRDefault="002A605A" w:rsidP="002A605A">
      <w:pPr>
        <w:spacing w:after="0" w:line="240" w:lineRule="auto"/>
        <w:ind w:firstLine="288"/>
        <w:rPr>
          <w:rFonts w:ascii="Gentium Basic" w:hAnsi="Gentium Basic"/>
          <w:b/>
        </w:rPr>
      </w:pPr>
    </w:p>
    <w:p w:rsidR="002A605A" w:rsidRPr="002A605A" w:rsidRDefault="002A605A" w:rsidP="002A605A">
      <w:pPr>
        <w:spacing w:after="0" w:line="240" w:lineRule="auto"/>
        <w:ind w:left="864"/>
        <w:rPr>
          <w:rFonts w:ascii="Gentium Basic" w:hAnsi="Gentium Basic"/>
          <w:b/>
        </w:rPr>
      </w:pPr>
      <w:r w:rsidRPr="002A605A">
        <w:rPr>
          <w:rFonts w:ascii="Gentium Basic" w:hAnsi="Gentium Basic"/>
          <w:b/>
          <w:i/>
        </w:rPr>
        <w:t>What was the 5</w:t>
      </w:r>
      <w:r w:rsidRPr="002A605A">
        <w:rPr>
          <w:rFonts w:ascii="Gentium Basic" w:hAnsi="Gentium Basic"/>
          <w:b/>
          <w:i/>
          <w:vertAlign w:val="superscript"/>
        </w:rPr>
        <w:t>th</w:t>
      </w:r>
      <w:r w:rsidRPr="002A605A">
        <w:rPr>
          <w:rFonts w:ascii="Gentium Basic" w:hAnsi="Gentium Basic"/>
          <w:b/>
          <w:i/>
        </w:rPr>
        <w:t xml:space="preserve"> warning in Hebrews?</w:t>
      </w:r>
      <w:r w:rsidRPr="002A605A">
        <w:rPr>
          <w:rFonts w:ascii="Gentium Basic" w:hAnsi="Gentium Basic"/>
          <w:b/>
        </w:rPr>
        <w:t xml:space="preserve"> </w:t>
      </w:r>
      <w:r w:rsidRPr="002A605A">
        <w:rPr>
          <w:rFonts w:ascii="Gentium Basic" w:hAnsi="Gentium Basic"/>
        </w:rPr>
        <w:t>[</w:t>
      </w:r>
      <w:proofErr w:type="gramStart"/>
      <w:r w:rsidRPr="002A605A">
        <w:rPr>
          <w:rFonts w:ascii="Gentium Basic" w:hAnsi="Gentium Basic"/>
        </w:rPr>
        <w:t>hint</w:t>
      </w:r>
      <w:proofErr w:type="gramEnd"/>
      <w:r w:rsidRPr="002A605A">
        <w:rPr>
          <w:rFonts w:ascii="Gentium Basic" w:hAnsi="Gentium Basic"/>
        </w:rPr>
        <w:t xml:space="preserve">: if the people of Moses day did not escape God when Moses warned them, how much less will modern people escape God when they have been warned by the one who came from </w:t>
      </w:r>
      <w:r w:rsidRPr="002A605A">
        <w:t>______________</w:t>
      </w:r>
      <w:r>
        <w:t>. ]</w:t>
      </w:r>
      <w:r w:rsidRPr="002A605A">
        <w:rPr>
          <w:rFonts w:ascii="Gentium Basic" w:hAnsi="Gentium Basic"/>
        </w:rPr>
        <w:t xml:space="preserve"> </w:t>
      </w:r>
    </w:p>
    <w:p w:rsidR="002A605A" w:rsidRPr="002A605A" w:rsidRDefault="002A605A" w:rsidP="002A605A">
      <w:pPr>
        <w:spacing w:after="0" w:line="240" w:lineRule="auto"/>
        <w:rPr>
          <w:rFonts w:ascii="Gentium Basic" w:hAnsi="Gentium Basic"/>
          <w:b/>
        </w:rPr>
      </w:pPr>
    </w:p>
    <w:p w:rsidR="002A605A" w:rsidRPr="002A605A" w:rsidRDefault="002A605A" w:rsidP="002A605A">
      <w:pPr>
        <w:spacing w:after="0" w:line="240" w:lineRule="auto"/>
        <w:ind w:left="285"/>
        <w:rPr>
          <w:rFonts w:ascii="Gentium Basic" w:hAnsi="Gentium Basic"/>
        </w:rPr>
      </w:pPr>
      <w:r w:rsidRPr="002A605A">
        <w:rPr>
          <w:rFonts w:ascii="Gentium Basic" w:hAnsi="Gentium Basic"/>
        </w:rPr>
        <w:tab/>
      </w:r>
      <w:r w:rsidRPr="002A605A">
        <w:rPr>
          <w:rFonts w:ascii="Gentium Basic" w:hAnsi="Gentium Basic"/>
          <w:b/>
        </w:rPr>
        <w:t>B) New Covenant</w:t>
      </w:r>
      <w:r w:rsidRPr="002A605A">
        <w:rPr>
          <w:rFonts w:ascii="Gentium Basic" w:hAnsi="Gentium Basic"/>
        </w:rPr>
        <w:t xml:space="preserve"> … </w:t>
      </w:r>
      <w:r w:rsidRPr="002A605A">
        <w:rPr>
          <w:rFonts w:ascii="Gentium Basic" w:hAnsi="Gentium Basic"/>
          <w:i/>
        </w:rPr>
        <w:t>a better word</w:t>
      </w:r>
      <w:r w:rsidRPr="002A605A">
        <w:rPr>
          <w:rFonts w:ascii="Gentium Basic" w:hAnsi="Gentium Basic"/>
        </w:rPr>
        <w:t xml:space="preserve"> </w:t>
      </w:r>
    </w:p>
    <w:p w:rsidR="002A605A" w:rsidRPr="002A605A" w:rsidRDefault="002A605A" w:rsidP="002A605A">
      <w:pPr>
        <w:spacing w:after="0" w:line="240" w:lineRule="auto"/>
        <w:rPr>
          <w:rFonts w:ascii="Gentium Basic" w:hAnsi="Gentium Basic"/>
        </w:rPr>
      </w:pPr>
      <w:r w:rsidRPr="002A605A">
        <w:rPr>
          <w:rFonts w:ascii="Gentium Basic" w:hAnsi="Gentium Basic"/>
        </w:rPr>
        <w:tab/>
      </w:r>
      <w:r w:rsidRPr="002A605A">
        <w:rPr>
          <w:rFonts w:ascii="Gentium Basic" w:hAnsi="Gentium Basic"/>
        </w:rPr>
        <w:tab/>
      </w:r>
      <w:r w:rsidRPr="002A605A">
        <w:rPr>
          <w:rFonts w:ascii="Gentium Basic" w:hAnsi="Gentium Basic"/>
        </w:rPr>
        <w:tab/>
      </w:r>
    </w:p>
    <w:p w:rsidR="002A605A" w:rsidRPr="002A605A" w:rsidRDefault="002A605A" w:rsidP="002A605A">
      <w:pPr>
        <w:spacing w:after="0" w:line="240" w:lineRule="auto"/>
        <w:ind w:left="576" w:firstLine="288"/>
        <w:rPr>
          <w:rFonts w:ascii="Gentium Basic" w:hAnsi="Gentium Basic"/>
        </w:rPr>
      </w:pPr>
      <w:r w:rsidRPr="002A605A">
        <w:rPr>
          <w:rFonts w:ascii="Gentium Basic" w:hAnsi="Gentium Basic"/>
        </w:rPr>
        <w:t>1) Our Inheritance</w:t>
      </w:r>
    </w:p>
    <w:p w:rsidR="002A605A" w:rsidRPr="002A605A" w:rsidRDefault="002A605A" w:rsidP="002A605A">
      <w:pPr>
        <w:spacing w:after="0" w:line="240" w:lineRule="auto"/>
        <w:rPr>
          <w:rFonts w:ascii="Gentium Basic" w:hAnsi="Gentium Basic"/>
        </w:rPr>
      </w:pPr>
      <w:r w:rsidRPr="002A605A">
        <w:rPr>
          <w:rFonts w:ascii="Gentium Basic" w:hAnsi="Gentium Basic"/>
        </w:rPr>
        <w:tab/>
      </w:r>
      <w:r w:rsidRPr="002A605A">
        <w:rPr>
          <w:rFonts w:ascii="Gentium Basic" w:hAnsi="Gentium Basic"/>
        </w:rPr>
        <w:tab/>
      </w:r>
      <w:r w:rsidRPr="002A605A">
        <w:rPr>
          <w:rFonts w:ascii="Gentium Basic" w:hAnsi="Gentium Basic"/>
        </w:rPr>
        <w:tab/>
        <w:t xml:space="preserve">2) This Kingdom is Unshakable </w:t>
      </w:r>
    </w:p>
    <w:p w:rsidR="002A605A" w:rsidRPr="002A605A" w:rsidRDefault="002A605A" w:rsidP="002A605A">
      <w:pPr>
        <w:spacing w:after="0" w:line="240" w:lineRule="auto"/>
        <w:rPr>
          <w:rFonts w:ascii="Gentium Basic" w:hAnsi="Gentium Basic"/>
          <w:b/>
        </w:rPr>
      </w:pPr>
    </w:p>
    <w:p w:rsidR="002A605A" w:rsidRPr="002A605A" w:rsidRDefault="002A605A" w:rsidP="002A605A">
      <w:pPr>
        <w:spacing w:after="0" w:line="240" w:lineRule="auto"/>
        <w:ind w:left="285"/>
        <w:rPr>
          <w:rFonts w:ascii="Gentium Basic" w:hAnsi="Gentium Basic"/>
          <w:b/>
          <w:sz w:val="28"/>
          <w:szCs w:val="28"/>
        </w:rPr>
      </w:pPr>
      <w:r w:rsidRPr="002A605A">
        <w:rPr>
          <w:rFonts w:ascii="Gentium Basic" w:hAnsi="Gentium Basic"/>
          <w:b/>
          <w:sz w:val="28"/>
          <w:szCs w:val="28"/>
        </w:rPr>
        <w:t xml:space="preserve">III. How ought we to Live? </w:t>
      </w:r>
    </w:p>
    <w:p w:rsidR="002A605A" w:rsidRPr="002A605A" w:rsidRDefault="002A605A" w:rsidP="002A605A">
      <w:pPr>
        <w:spacing w:after="0" w:line="240" w:lineRule="auto"/>
        <w:rPr>
          <w:rFonts w:ascii="Gentium Basic" w:hAnsi="Gentium Basic"/>
        </w:rPr>
      </w:pPr>
    </w:p>
    <w:p w:rsidR="002A605A" w:rsidRPr="002A605A" w:rsidRDefault="002A605A" w:rsidP="002A605A">
      <w:pPr>
        <w:spacing w:after="0" w:line="240" w:lineRule="auto"/>
        <w:ind w:left="285"/>
        <w:rPr>
          <w:rFonts w:ascii="Gentium Basic" w:hAnsi="Gentium Basic"/>
          <w:b/>
        </w:rPr>
      </w:pPr>
      <w:r w:rsidRPr="002A605A">
        <w:rPr>
          <w:rFonts w:ascii="Gentium Basic" w:hAnsi="Gentium Basic"/>
        </w:rPr>
        <w:tab/>
      </w:r>
      <w:r w:rsidRPr="002A605A">
        <w:rPr>
          <w:rFonts w:ascii="Gentium Basic" w:hAnsi="Gentium Basic"/>
        </w:rPr>
        <w:tab/>
      </w:r>
      <w:r w:rsidRPr="002A605A">
        <w:rPr>
          <w:rFonts w:ascii="Gentium Basic" w:hAnsi="Gentium Basic"/>
          <w:b/>
        </w:rPr>
        <w:t>A) Live in Freedom not Fear</w:t>
      </w:r>
    </w:p>
    <w:p w:rsidR="002A605A" w:rsidRPr="002A605A" w:rsidRDefault="002A605A" w:rsidP="002A605A">
      <w:pPr>
        <w:spacing w:after="0" w:line="240" w:lineRule="auto"/>
        <w:rPr>
          <w:rFonts w:ascii="Gentium Basic" w:hAnsi="Gentium Basic"/>
          <w:bCs/>
          <w:lang w:bidi="he-IL"/>
        </w:rPr>
      </w:pPr>
      <w:r w:rsidRPr="002A605A">
        <w:rPr>
          <w:rFonts w:ascii="Gentium Basic" w:hAnsi="Gentium Basic"/>
        </w:rPr>
        <w:tab/>
      </w:r>
      <w:r w:rsidRPr="002A605A">
        <w:rPr>
          <w:rFonts w:ascii="Gentium Basic" w:hAnsi="Gentium Basic"/>
        </w:rPr>
        <w:tab/>
      </w:r>
      <w:r w:rsidRPr="002A605A">
        <w:rPr>
          <w:rFonts w:ascii="Gentium Basic" w:hAnsi="Gentium Basic"/>
        </w:rPr>
        <w:tab/>
      </w:r>
      <w:r w:rsidRPr="002A605A">
        <w:rPr>
          <w:rFonts w:ascii="Gentium Basic" w:hAnsi="Gentium Basic"/>
          <w:bCs/>
          <w:lang w:bidi="he-IL"/>
        </w:rPr>
        <w:t>2 Timothy 1:7</w:t>
      </w:r>
    </w:p>
    <w:p w:rsidR="002A605A" w:rsidRPr="002A605A" w:rsidRDefault="002A605A" w:rsidP="002A605A">
      <w:pPr>
        <w:spacing w:after="0" w:line="240" w:lineRule="auto"/>
        <w:rPr>
          <w:rFonts w:ascii="Gentium Basic" w:hAnsi="Gentium Basic"/>
          <w:b/>
          <w:bCs/>
          <w:lang w:bidi="he-IL"/>
        </w:rPr>
      </w:pPr>
    </w:p>
    <w:p w:rsidR="002A605A" w:rsidRPr="002A605A" w:rsidRDefault="002A605A" w:rsidP="002A605A">
      <w:pPr>
        <w:spacing w:after="0" w:line="240" w:lineRule="auto"/>
        <w:ind w:left="285"/>
        <w:rPr>
          <w:rFonts w:ascii="Gentium Basic" w:hAnsi="Gentium Basic"/>
          <w:b/>
        </w:rPr>
      </w:pPr>
      <w:r w:rsidRPr="002A605A">
        <w:rPr>
          <w:rFonts w:ascii="Gentium Basic" w:hAnsi="Gentium Basic"/>
          <w:b/>
          <w:bCs/>
          <w:lang w:bidi="he-IL"/>
        </w:rPr>
        <w:tab/>
      </w:r>
      <w:r w:rsidRPr="002A605A">
        <w:rPr>
          <w:rFonts w:ascii="Gentium Basic" w:hAnsi="Gentium Basic"/>
          <w:b/>
          <w:bCs/>
          <w:lang w:bidi="he-IL"/>
        </w:rPr>
        <w:tab/>
      </w:r>
      <w:r w:rsidRPr="002A605A">
        <w:rPr>
          <w:rFonts w:ascii="Gentium Basic" w:hAnsi="Gentium Basic"/>
          <w:b/>
        </w:rPr>
        <w:t>B) Grateful Worshippers not Reluctant Zombies</w:t>
      </w:r>
    </w:p>
    <w:p w:rsidR="002A605A" w:rsidRPr="002A605A" w:rsidRDefault="002A605A" w:rsidP="002A605A">
      <w:pPr>
        <w:spacing w:after="0" w:line="240" w:lineRule="auto"/>
        <w:ind w:left="861" w:firstLine="3"/>
        <w:rPr>
          <w:rFonts w:ascii="Gentium Basic" w:hAnsi="Gentium Basic"/>
        </w:rPr>
      </w:pPr>
    </w:p>
    <w:p w:rsidR="002A605A" w:rsidRPr="002A605A" w:rsidRDefault="002A605A" w:rsidP="002A605A">
      <w:pPr>
        <w:spacing w:after="0" w:line="240" w:lineRule="auto"/>
        <w:ind w:left="861" w:firstLine="3"/>
        <w:rPr>
          <w:rFonts w:ascii="Gentium Basic" w:hAnsi="Gentium Basic"/>
        </w:rPr>
      </w:pPr>
      <w:r w:rsidRPr="002A605A">
        <w:rPr>
          <w:rFonts w:ascii="Gentium Basic" w:hAnsi="Gentium Basic"/>
        </w:rPr>
        <w:t xml:space="preserve">1) Gratitude </w:t>
      </w:r>
    </w:p>
    <w:p w:rsidR="002A605A" w:rsidRPr="002A605A" w:rsidRDefault="002A605A" w:rsidP="002A605A">
      <w:pPr>
        <w:spacing w:after="0" w:line="240" w:lineRule="auto"/>
        <w:ind w:left="1152" w:firstLine="9"/>
        <w:rPr>
          <w:rFonts w:ascii="Gentium Basic" w:hAnsi="Gentium Basic"/>
        </w:rPr>
      </w:pPr>
    </w:p>
    <w:p w:rsidR="002A605A" w:rsidRPr="002A605A" w:rsidRDefault="002A605A" w:rsidP="002A605A">
      <w:pPr>
        <w:spacing w:after="0" w:line="240" w:lineRule="auto"/>
        <w:ind w:left="1152" w:firstLine="9"/>
        <w:rPr>
          <w:rFonts w:ascii="Gentium Basic" w:hAnsi="Gentium Basic"/>
          <w:i/>
        </w:rPr>
      </w:pPr>
      <w:r w:rsidRPr="002A605A">
        <w:rPr>
          <w:rFonts w:ascii="Gentium Basic" w:hAnsi="Gentium Basic"/>
          <w:i/>
        </w:rPr>
        <w:t xml:space="preserve">“The greater the favor, the more earnestly we must express ourselves … let us show how grateful we are for </w:t>
      </w:r>
      <w:r w:rsidR="00C92ACC">
        <w:rPr>
          <w:rFonts w:ascii="Gentium Basic" w:hAnsi="Gentium Basic"/>
          <w:i/>
        </w:rPr>
        <w:t>t</w:t>
      </w:r>
      <w:r w:rsidRPr="002A605A">
        <w:rPr>
          <w:rFonts w:ascii="Gentium Basic" w:hAnsi="Gentium Basic"/>
          <w:i/>
        </w:rPr>
        <w:t>he blessing that has come to us by pouring forth our feelings, not merely in the hearing of the giver, but everywhere.” Seneca</w:t>
      </w:r>
      <w:bookmarkStart w:id="0" w:name="_GoBack"/>
      <w:bookmarkEnd w:id="0"/>
    </w:p>
    <w:p w:rsidR="002A605A" w:rsidRPr="002A605A" w:rsidRDefault="002A605A" w:rsidP="002A605A">
      <w:pPr>
        <w:spacing w:after="0" w:line="240" w:lineRule="auto"/>
        <w:ind w:left="1152" w:firstLine="9"/>
        <w:rPr>
          <w:rFonts w:ascii="Gentium Basic" w:hAnsi="Gentium Basic"/>
        </w:rPr>
      </w:pPr>
    </w:p>
    <w:p w:rsidR="002A605A" w:rsidRPr="002A605A" w:rsidRDefault="002A605A" w:rsidP="002A605A">
      <w:pPr>
        <w:spacing w:after="0" w:line="240" w:lineRule="auto"/>
        <w:ind w:left="1152" w:firstLine="9"/>
        <w:rPr>
          <w:rFonts w:ascii="Gentium Basic" w:hAnsi="Gentium Basic"/>
        </w:rPr>
      </w:pPr>
      <w:r w:rsidRPr="002A605A">
        <w:rPr>
          <w:rFonts w:ascii="Gentium Basic" w:hAnsi="Gentium Basic"/>
        </w:rPr>
        <w:t xml:space="preserve">a) </w:t>
      </w:r>
      <w:r>
        <w:rPr>
          <w:rFonts w:ascii="Gentium Basic" w:hAnsi="Gentium Basic"/>
        </w:rPr>
        <w:t>G</w:t>
      </w:r>
      <w:r w:rsidRPr="002A605A">
        <w:rPr>
          <w:rFonts w:ascii="Gentium Basic" w:hAnsi="Gentium Basic"/>
        </w:rPr>
        <w:t>iving God honor with our actions</w:t>
      </w:r>
    </w:p>
    <w:p w:rsidR="002A605A" w:rsidRPr="002A605A" w:rsidRDefault="002A605A" w:rsidP="002A605A">
      <w:pPr>
        <w:spacing w:after="0" w:line="240" w:lineRule="auto"/>
        <w:ind w:left="1152" w:firstLine="9"/>
        <w:rPr>
          <w:rFonts w:ascii="Gentium Basic" w:hAnsi="Gentium Basic"/>
        </w:rPr>
      </w:pPr>
      <w:r w:rsidRPr="002A605A">
        <w:rPr>
          <w:rFonts w:ascii="Gentium Basic" w:hAnsi="Gentium Basic"/>
        </w:rPr>
        <w:t xml:space="preserve">b) </w:t>
      </w:r>
      <w:r>
        <w:rPr>
          <w:rFonts w:ascii="Gentium Basic" w:hAnsi="Gentium Basic"/>
        </w:rPr>
        <w:t>E</w:t>
      </w:r>
      <w:r w:rsidRPr="002A605A">
        <w:rPr>
          <w:rFonts w:ascii="Gentium Basic" w:hAnsi="Gentium Basic"/>
        </w:rPr>
        <w:t xml:space="preserve">xpressing gratitude for what God has done in our conversation </w:t>
      </w:r>
    </w:p>
    <w:p w:rsidR="002A605A" w:rsidRPr="002A605A" w:rsidRDefault="002A605A" w:rsidP="002A605A">
      <w:pPr>
        <w:spacing w:after="0" w:line="240" w:lineRule="auto"/>
        <w:ind w:left="1152" w:firstLine="9"/>
        <w:rPr>
          <w:rFonts w:ascii="Gentium Basic" w:hAnsi="Gentium Basic"/>
        </w:rPr>
      </w:pPr>
    </w:p>
    <w:p w:rsidR="002A605A" w:rsidRPr="002A605A" w:rsidRDefault="002A605A" w:rsidP="002A605A">
      <w:pPr>
        <w:spacing w:after="0" w:line="240" w:lineRule="auto"/>
        <w:ind w:left="570" w:firstLine="3"/>
        <w:rPr>
          <w:rFonts w:ascii="Gentium Basic" w:hAnsi="Gentium Basic"/>
        </w:rPr>
      </w:pPr>
      <w:r w:rsidRPr="002A605A">
        <w:rPr>
          <w:rFonts w:ascii="Gentium Basic" w:hAnsi="Gentium Basic"/>
        </w:rPr>
        <w:t>2) Acceptable Worship</w:t>
      </w:r>
    </w:p>
    <w:p w:rsidR="002A605A" w:rsidRPr="002A605A" w:rsidRDefault="002A605A" w:rsidP="002A605A">
      <w:pPr>
        <w:spacing w:after="0" w:line="240" w:lineRule="auto"/>
        <w:ind w:left="570" w:firstLine="3"/>
        <w:rPr>
          <w:rFonts w:ascii="Gentium Basic" w:hAnsi="Gentium Basic"/>
        </w:rPr>
      </w:pPr>
      <w:r>
        <w:rPr>
          <w:rFonts w:ascii="Gentium Basic" w:hAnsi="Gentium Basic"/>
        </w:rPr>
        <w:tab/>
      </w:r>
      <w:r>
        <w:rPr>
          <w:rFonts w:ascii="Gentium Basic" w:hAnsi="Gentium Basic"/>
        </w:rPr>
        <w:tab/>
        <w:t>a) R</w:t>
      </w:r>
      <w:r w:rsidRPr="002A605A">
        <w:rPr>
          <w:rFonts w:ascii="Gentium Basic" w:hAnsi="Gentium Basic"/>
        </w:rPr>
        <w:t>everence (Is 66:2)</w:t>
      </w:r>
    </w:p>
    <w:p w:rsidR="002A605A" w:rsidRPr="002A605A" w:rsidRDefault="002A605A" w:rsidP="002A605A">
      <w:pPr>
        <w:spacing w:after="0" w:line="240" w:lineRule="auto"/>
        <w:ind w:left="576" w:firstLine="288"/>
        <w:rPr>
          <w:rFonts w:ascii="Gentium Basic" w:hAnsi="Gentium Basic"/>
        </w:rPr>
      </w:pPr>
      <w:r w:rsidRPr="002A605A">
        <w:rPr>
          <w:rFonts w:ascii="Gentium Basic" w:hAnsi="Gentium Basic"/>
        </w:rPr>
        <w:t xml:space="preserve">b) Awe </w:t>
      </w:r>
    </w:p>
    <w:p w:rsidR="000842A3" w:rsidRPr="002A605A" w:rsidRDefault="000842A3" w:rsidP="009B374B">
      <w:pPr>
        <w:spacing w:after="0" w:line="240" w:lineRule="auto"/>
        <w:rPr>
          <w:rFonts w:ascii="Gentium Basic" w:hAnsi="Gentium Basic" w:cs="Gentium Plus"/>
          <w:sz w:val="28"/>
        </w:rPr>
      </w:pPr>
    </w:p>
    <w:sectPr w:rsidR="000842A3" w:rsidRPr="002A605A"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951" w:rsidRDefault="00034951" w:rsidP="00127510">
      <w:pPr>
        <w:spacing w:after="0" w:line="240" w:lineRule="auto"/>
      </w:pPr>
      <w:r>
        <w:separator/>
      </w:r>
    </w:p>
  </w:endnote>
  <w:endnote w:type="continuationSeparator" w:id="0">
    <w:p w:rsidR="00034951" w:rsidRDefault="00034951"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Gentium Plus">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5413F210" wp14:editId="1C3A3784">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7D3E91">
          <w:rPr>
            <w:noProof/>
          </w:rPr>
          <w:t>1</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951" w:rsidRDefault="00034951" w:rsidP="00127510">
      <w:pPr>
        <w:spacing w:after="0" w:line="240" w:lineRule="auto"/>
      </w:pPr>
      <w:r>
        <w:separator/>
      </w:r>
    </w:p>
  </w:footnote>
  <w:footnote w:type="continuationSeparator" w:id="0">
    <w:p w:rsidR="00034951" w:rsidRDefault="00034951"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8209D9">
    <w:pPr>
      <w:pStyle w:val="Header"/>
      <w:rPr>
        <w:rFonts w:ascii="Gentium Basic" w:hAnsi="Gentium Basic"/>
      </w:rPr>
    </w:pPr>
    <w:r w:rsidRPr="00B27083">
      <w:rPr>
        <w:rFonts w:ascii="Gentium Basic" w:hAnsi="Gentium Basic"/>
      </w:rPr>
      <w:t>Bruce Chick</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7D3E91">
      <w:rPr>
        <w:rFonts w:ascii="Gentium Basic" w:hAnsi="Gentium Basic"/>
        <w:noProof/>
      </w:rPr>
      <w:t>April 17, 2016</w:t>
    </w:r>
    <w:r w:rsidR="007D0602" w:rsidRPr="00B27083">
      <w:rPr>
        <w:rFonts w:ascii="Gentium Basic" w:hAnsi="Gentium Basic"/>
      </w:rPr>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proofState w:spelling="clean" w:grammar="clean"/>
  <w:defaultTabStop w:val="288"/>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34951"/>
    <w:rsid w:val="000842A3"/>
    <w:rsid w:val="00127510"/>
    <w:rsid w:val="00187220"/>
    <w:rsid w:val="002A605A"/>
    <w:rsid w:val="004F03E8"/>
    <w:rsid w:val="0056446A"/>
    <w:rsid w:val="005C7DAA"/>
    <w:rsid w:val="005D778D"/>
    <w:rsid w:val="006F215F"/>
    <w:rsid w:val="00705F41"/>
    <w:rsid w:val="00796B44"/>
    <w:rsid w:val="007D0602"/>
    <w:rsid w:val="007D3E91"/>
    <w:rsid w:val="008209D9"/>
    <w:rsid w:val="008514A1"/>
    <w:rsid w:val="009B374B"/>
    <w:rsid w:val="00A54DAA"/>
    <w:rsid w:val="00B27083"/>
    <w:rsid w:val="00C4374F"/>
    <w:rsid w:val="00C92ACC"/>
    <w:rsid w:val="00E03D52"/>
    <w:rsid w:val="00E53343"/>
    <w:rsid w:val="00E84CF0"/>
    <w:rsid w:val="00EA75F6"/>
    <w:rsid w:val="00EC572A"/>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E275B-2E6C-4E0A-B78F-EA21A9AC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169</Words>
  <Characters>965</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4</cp:revision>
  <cp:lastPrinted>2016-04-17T12:40:00Z</cp:lastPrinted>
  <dcterms:created xsi:type="dcterms:W3CDTF">2016-04-17T12:31:00Z</dcterms:created>
  <dcterms:modified xsi:type="dcterms:W3CDTF">2016-04-17T12:40:00Z</dcterms:modified>
</cp:coreProperties>
</file>