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B16" w:rsidRPr="00582B16" w:rsidRDefault="00582B16" w:rsidP="00582B16">
      <w:pPr>
        <w:spacing w:after="0"/>
        <w:jc w:val="center"/>
        <w:rPr>
          <w:rFonts w:ascii="Gentium Basic" w:hAnsi="Gentium Basic"/>
          <w:b/>
          <w:sz w:val="28"/>
          <w:szCs w:val="28"/>
        </w:rPr>
      </w:pPr>
      <w:r w:rsidRPr="00582B16">
        <w:rPr>
          <w:rFonts w:ascii="Gentium Basic" w:hAnsi="Gentium Basic"/>
          <w:b/>
          <w:sz w:val="28"/>
          <w:szCs w:val="28"/>
        </w:rPr>
        <w:t>True Greatness</w:t>
      </w:r>
      <w:bookmarkStart w:id="0" w:name="_GoBack"/>
      <w:bookmarkEnd w:id="0"/>
    </w:p>
    <w:p w:rsidR="00582B16" w:rsidRPr="00582B16" w:rsidRDefault="00582B16" w:rsidP="00582B16">
      <w:pPr>
        <w:spacing w:after="0"/>
        <w:jc w:val="center"/>
        <w:rPr>
          <w:rFonts w:ascii="Gentium Basic" w:hAnsi="Gentium Basic"/>
        </w:rPr>
      </w:pPr>
      <w:r w:rsidRPr="00582B16">
        <w:rPr>
          <w:rFonts w:ascii="Gentium Basic" w:hAnsi="Gentium Basic"/>
        </w:rPr>
        <w:t>(Mark 10:42-45)</w:t>
      </w:r>
    </w:p>
    <w:p w:rsidR="00582B16" w:rsidRPr="00582B16" w:rsidRDefault="00582B16" w:rsidP="00582B16">
      <w:pPr>
        <w:spacing w:after="0"/>
        <w:jc w:val="center"/>
        <w:rPr>
          <w:rFonts w:ascii="Gentium Basic" w:hAnsi="Gentium Basic"/>
        </w:rPr>
      </w:pPr>
    </w:p>
    <w:p w:rsidR="00582B16" w:rsidRPr="00582B16" w:rsidRDefault="00582B16" w:rsidP="00582B16">
      <w:pPr>
        <w:spacing w:after="0"/>
        <w:rPr>
          <w:rFonts w:ascii="Gentium Basic" w:hAnsi="Gentium Basic"/>
        </w:rPr>
      </w:pPr>
      <w:r w:rsidRPr="00582B16">
        <w:rPr>
          <w:rFonts w:ascii="Gentium Basic" w:hAnsi="Gentium Basic"/>
          <w:i/>
        </w:rPr>
        <w:t xml:space="preserve">Main Point: </w:t>
      </w:r>
      <w:r w:rsidRPr="00582B16">
        <w:rPr>
          <w:rFonts w:ascii="Gentium Basic" w:hAnsi="Gentium Basic"/>
        </w:rPr>
        <w:t>True Greatness is serving others for the glory of the One who ultimately served us.</w:t>
      </w:r>
    </w:p>
    <w:p w:rsidR="00582B16" w:rsidRPr="00582B16" w:rsidRDefault="00582B16" w:rsidP="00582B16">
      <w:pPr>
        <w:spacing w:after="0"/>
        <w:rPr>
          <w:rFonts w:ascii="Gentium Basic" w:hAnsi="Gentium Basic"/>
        </w:rPr>
      </w:pPr>
    </w:p>
    <w:p w:rsidR="00582B16" w:rsidRPr="00582B16" w:rsidRDefault="00582B16" w:rsidP="00582B16">
      <w:pPr>
        <w:spacing w:after="0"/>
        <w:rPr>
          <w:rFonts w:ascii="Gentium Basic" w:hAnsi="Gentium Basic"/>
          <w:b/>
          <w:sz w:val="28"/>
          <w:szCs w:val="28"/>
        </w:rPr>
      </w:pPr>
      <w:r w:rsidRPr="00582B16">
        <w:rPr>
          <w:rFonts w:ascii="Gentium Basic" w:hAnsi="Gentium Basic"/>
          <w:b/>
        </w:rPr>
        <w:t>I.  True Greatness (The world’s definition vs. God’s definition)</w:t>
      </w:r>
      <w:r w:rsidRPr="00582B16">
        <w:rPr>
          <w:rFonts w:ascii="Gentium Basic" w:hAnsi="Gentium Basic"/>
          <w:b/>
          <w:sz w:val="28"/>
          <w:szCs w:val="28"/>
        </w:rPr>
        <w:t xml:space="preserve"> </w:t>
      </w:r>
    </w:p>
    <w:p w:rsidR="00582B16" w:rsidRPr="00582B16" w:rsidRDefault="00582B16" w:rsidP="00582B16">
      <w:pPr>
        <w:spacing w:after="0"/>
        <w:rPr>
          <w:rFonts w:ascii="Gentium Basic" w:hAnsi="Gentium Basic"/>
          <w:b/>
          <w:sz w:val="28"/>
          <w:szCs w:val="28"/>
        </w:rPr>
      </w:pPr>
    </w:p>
    <w:p w:rsidR="00582B16" w:rsidRPr="00582B16" w:rsidRDefault="00582B16" w:rsidP="00582B16">
      <w:pPr>
        <w:spacing w:after="0"/>
        <w:rPr>
          <w:rFonts w:ascii="Gentium Basic" w:hAnsi="Gentium Basic"/>
          <w:b/>
          <w:sz w:val="28"/>
          <w:szCs w:val="28"/>
        </w:rPr>
      </w:pPr>
    </w:p>
    <w:p w:rsidR="00582B16" w:rsidRPr="00582B16" w:rsidRDefault="00582B16" w:rsidP="00582B16">
      <w:pPr>
        <w:spacing w:after="0"/>
        <w:rPr>
          <w:rFonts w:ascii="Gentium Basic" w:hAnsi="Gentium Basic"/>
          <w:b/>
          <w:sz w:val="28"/>
          <w:szCs w:val="28"/>
        </w:rPr>
      </w:pPr>
    </w:p>
    <w:p w:rsidR="00582B16" w:rsidRPr="00582B16" w:rsidRDefault="00582B16" w:rsidP="00582B16">
      <w:pPr>
        <w:spacing w:after="0"/>
        <w:rPr>
          <w:rFonts w:ascii="Gentium Basic" w:hAnsi="Gentium Basic"/>
          <w:b/>
          <w:sz w:val="28"/>
          <w:szCs w:val="28"/>
        </w:rPr>
      </w:pPr>
    </w:p>
    <w:p w:rsidR="00582B16" w:rsidRPr="00582B16" w:rsidRDefault="00582B16" w:rsidP="00582B16">
      <w:pPr>
        <w:spacing w:after="0"/>
        <w:rPr>
          <w:rFonts w:ascii="Gentium Basic" w:hAnsi="Gentium Basic"/>
          <w:b/>
        </w:rPr>
      </w:pPr>
      <w:r w:rsidRPr="00582B16">
        <w:rPr>
          <w:rFonts w:ascii="Gentium Basic" w:hAnsi="Gentium Basic"/>
          <w:b/>
        </w:rPr>
        <w:t>II.  Serving Others</w:t>
      </w:r>
    </w:p>
    <w:p w:rsidR="00582B16" w:rsidRPr="00582B16" w:rsidRDefault="00582B16" w:rsidP="00582B16">
      <w:pPr>
        <w:spacing w:after="0"/>
        <w:rPr>
          <w:rFonts w:ascii="Gentium Basic" w:hAnsi="Gentium Basic"/>
          <w:b/>
        </w:rPr>
      </w:pPr>
    </w:p>
    <w:p w:rsidR="00582B16" w:rsidRPr="00582B16" w:rsidRDefault="00582B16" w:rsidP="00582B16">
      <w:pPr>
        <w:spacing w:after="0"/>
        <w:rPr>
          <w:rFonts w:ascii="Gentium Basic" w:hAnsi="Gentium Basic"/>
          <w:b/>
        </w:rPr>
      </w:pPr>
    </w:p>
    <w:p w:rsidR="00582B16" w:rsidRPr="00582B16" w:rsidRDefault="00582B16" w:rsidP="00582B16">
      <w:pPr>
        <w:pStyle w:val="ListParagraph"/>
        <w:numPr>
          <w:ilvl w:val="0"/>
          <w:numId w:val="1"/>
        </w:numPr>
        <w:spacing w:after="0"/>
        <w:rPr>
          <w:rFonts w:ascii="Gentium Basic" w:hAnsi="Gentium Basic"/>
          <w:b/>
          <w:sz w:val="24"/>
          <w:szCs w:val="24"/>
        </w:rPr>
      </w:pPr>
      <w:r w:rsidRPr="00582B16">
        <w:rPr>
          <w:rFonts w:ascii="Gentium Basic" w:hAnsi="Gentium Basic"/>
          <w:sz w:val="24"/>
          <w:szCs w:val="24"/>
        </w:rPr>
        <w:t>Serving = doing helpful deeds for one another</w:t>
      </w:r>
    </w:p>
    <w:p w:rsidR="00582B16" w:rsidRPr="00582B16" w:rsidRDefault="00582B16" w:rsidP="00582B16">
      <w:pPr>
        <w:spacing w:after="0"/>
        <w:rPr>
          <w:rFonts w:ascii="Gentium Basic" w:hAnsi="Gentium Basic"/>
          <w:b/>
        </w:rPr>
      </w:pPr>
    </w:p>
    <w:p w:rsidR="00582B16" w:rsidRPr="00582B16" w:rsidRDefault="00582B16" w:rsidP="00582B16">
      <w:pPr>
        <w:pStyle w:val="ListParagraph"/>
        <w:numPr>
          <w:ilvl w:val="0"/>
          <w:numId w:val="1"/>
        </w:numPr>
        <w:spacing w:after="0"/>
        <w:rPr>
          <w:rFonts w:ascii="Gentium Basic" w:hAnsi="Gentium Basic"/>
          <w:b/>
          <w:sz w:val="24"/>
          <w:szCs w:val="24"/>
        </w:rPr>
      </w:pPr>
      <w:r w:rsidRPr="00582B16">
        <w:rPr>
          <w:rFonts w:ascii="Gentium Basic" w:hAnsi="Gentium Basic"/>
          <w:sz w:val="24"/>
          <w:szCs w:val="24"/>
        </w:rPr>
        <w:t>Humbly</w:t>
      </w:r>
    </w:p>
    <w:p w:rsidR="00582B16" w:rsidRPr="00582B16" w:rsidRDefault="00582B16" w:rsidP="00582B16">
      <w:pPr>
        <w:pStyle w:val="ListParagraph"/>
        <w:rPr>
          <w:rFonts w:ascii="Gentium Basic" w:hAnsi="Gentium Basic"/>
          <w:b/>
          <w:sz w:val="24"/>
          <w:szCs w:val="24"/>
        </w:rPr>
      </w:pPr>
    </w:p>
    <w:p w:rsidR="00582B16" w:rsidRPr="00582B16" w:rsidRDefault="00582B16" w:rsidP="00582B16">
      <w:pPr>
        <w:pStyle w:val="ListParagraph"/>
        <w:numPr>
          <w:ilvl w:val="0"/>
          <w:numId w:val="1"/>
        </w:numPr>
        <w:spacing w:after="0"/>
        <w:rPr>
          <w:rFonts w:ascii="Gentium Basic" w:hAnsi="Gentium Basic"/>
          <w:b/>
          <w:sz w:val="24"/>
          <w:szCs w:val="24"/>
        </w:rPr>
      </w:pPr>
      <w:r w:rsidRPr="00582B16">
        <w:rPr>
          <w:rFonts w:ascii="Gentium Basic" w:hAnsi="Gentium Basic"/>
          <w:sz w:val="24"/>
          <w:szCs w:val="24"/>
        </w:rPr>
        <w:t>Intentionally</w:t>
      </w:r>
    </w:p>
    <w:p w:rsidR="00582B16" w:rsidRPr="00582B16" w:rsidRDefault="00582B16" w:rsidP="00582B16">
      <w:pPr>
        <w:pStyle w:val="ListParagraph"/>
        <w:rPr>
          <w:rFonts w:ascii="Gentium Basic" w:hAnsi="Gentium Basic"/>
          <w:b/>
          <w:sz w:val="24"/>
          <w:szCs w:val="24"/>
        </w:rPr>
      </w:pPr>
    </w:p>
    <w:p w:rsidR="00582B16" w:rsidRPr="00582B16" w:rsidRDefault="00582B16" w:rsidP="00582B16">
      <w:pPr>
        <w:pStyle w:val="ListParagraph"/>
        <w:numPr>
          <w:ilvl w:val="0"/>
          <w:numId w:val="1"/>
        </w:numPr>
        <w:spacing w:after="0"/>
        <w:rPr>
          <w:rFonts w:ascii="Gentium Basic" w:hAnsi="Gentium Basic"/>
          <w:b/>
          <w:sz w:val="24"/>
          <w:szCs w:val="24"/>
        </w:rPr>
      </w:pPr>
      <w:r w:rsidRPr="00582B16">
        <w:rPr>
          <w:rFonts w:ascii="Gentium Basic" w:hAnsi="Gentium Basic"/>
          <w:sz w:val="24"/>
          <w:szCs w:val="24"/>
        </w:rPr>
        <w:t>Faithfully</w:t>
      </w:r>
    </w:p>
    <w:p w:rsidR="00582B16" w:rsidRPr="00582B16" w:rsidRDefault="00582B16" w:rsidP="00582B16">
      <w:pPr>
        <w:pStyle w:val="ListParagraph"/>
        <w:rPr>
          <w:rFonts w:ascii="Gentium Basic" w:hAnsi="Gentium Basic"/>
          <w:b/>
          <w:sz w:val="24"/>
          <w:szCs w:val="24"/>
        </w:rPr>
      </w:pPr>
    </w:p>
    <w:p w:rsidR="00582B16" w:rsidRPr="00582B16" w:rsidRDefault="00582B16" w:rsidP="00582B16">
      <w:pPr>
        <w:pStyle w:val="ListParagraph"/>
        <w:numPr>
          <w:ilvl w:val="0"/>
          <w:numId w:val="1"/>
        </w:numPr>
        <w:spacing w:after="0"/>
        <w:rPr>
          <w:rFonts w:ascii="Gentium Basic" w:hAnsi="Gentium Basic"/>
          <w:b/>
          <w:sz w:val="24"/>
          <w:szCs w:val="24"/>
        </w:rPr>
      </w:pPr>
      <w:r w:rsidRPr="00582B16">
        <w:rPr>
          <w:rFonts w:ascii="Gentium Basic" w:hAnsi="Gentium Basic"/>
          <w:sz w:val="24"/>
          <w:szCs w:val="24"/>
        </w:rPr>
        <w:t>Wholeheartedly</w:t>
      </w:r>
    </w:p>
    <w:p w:rsidR="00582B16" w:rsidRPr="00582B16" w:rsidRDefault="00582B16" w:rsidP="00582B16">
      <w:pPr>
        <w:pStyle w:val="ListParagraph"/>
        <w:rPr>
          <w:rFonts w:ascii="Gentium Basic" w:hAnsi="Gentium Basic"/>
          <w:b/>
          <w:sz w:val="24"/>
          <w:szCs w:val="24"/>
        </w:rPr>
      </w:pPr>
    </w:p>
    <w:p w:rsidR="00582B16" w:rsidRPr="00582B16" w:rsidRDefault="00582B16" w:rsidP="00582B16">
      <w:pPr>
        <w:spacing w:after="0"/>
        <w:rPr>
          <w:rFonts w:ascii="Gentium Basic" w:hAnsi="Gentium Basic"/>
          <w:b/>
        </w:rPr>
      </w:pPr>
      <w:r w:rsidRPr="00582B16">
        <w:rPr>
          <w:rFonts w:ascii="Gentium Basic" w:hAnsi="Gentium Basic"/>
          <w:b/>
        </w:rPr>
        <w:t>III. For the Glory of the One who ultimately served us</w:t>
      </w:r>
    </w:p>
    <w:p w:rsidR="00582B16" w:rsidRPr="00582B16" w:rsidRDefault="00582B16" w:rsidP="00582B16">
      <w:pPr>
        <w:pStyle w:val="ListParagraph"/>
        <w:rPr>
          <w:rFonts w:ascii="Gentium Basic" w:hAnsi="Gentium Basic"/>
          <w:b/>
          <w:sz w:val="24"/>
          <w:szCs w:val="24"/>
        </w:rPr>
      </w:pPr>
    </w:p>
    <w:p w:rsidR="00582B16" w:rsidRPr="00582B16" w:rsidRDefault="00582B16" w:rsidP="00582B16">
      <w:pPr>
        <w:spacing w:after="0"/>
        <w:rPr>
          <w:rFonts w:ascii="Gentium Basic" w:hAnsi="Gentium Basic"/>
          <w:b/>
        </w:rPr>
      </w:pPr>
    </w:p>
    <w:p w:rsidR="00582B16" w:rsidRPr="00582B16" w:rsidRDefault="00582B16" w:rsidP="00582B16">
      <w:pPr>
        <w:spacing w:after="0"/>
        <w:rPr>
          <w:rFonts w:ascii="Gentium Basic" w:hAnsi="Gentium Basic"/>
          <w:b/>
        </w:rPr>
      </w:pPr>
    </w:p>
    <w:p w:rsidR="00582B16" w:rsidRPr="00582B16" w:rsidRDefault="00582B16" w:rsidP="00582B16">
      <w:pPr>
        <w:spacing w:after="0"/>
        <w:rPr>
          <w:rFonts w:ascii="Gentium Basic" w:hAnsi="Gentium Basic"/>
          <w:b/>
        </w:rPr>
      </w:pPr>
    </w:p>
    <w:p w:rsidR="00582B16" w:rsidRPr="00582B16" w:rsidRDefault="00582B16" w:rsidP="00582B16">
      <w:pPr>
        <w:spacing w:after="0"/>
        <w:rPr>
          <w:rFonts w:ascii="Gentium Basic" w:hAnsi="Gentium Basic"/>
          <w:b/>
        </w:rPr>
      </w:pPr>
    </w:p>
    <w:p w:rsidR="00582B16" w:rsidRPr="00582B16" w:rsidRDefault="00582B16" w:rsidP="00582B16">
      <w:pPr>
        <w:spacing w:after="0"/>
        <w:rPr>
          <w:rFonts w:ascii="Gentium Basic" w:hAnsi="Gentium Basic"/>
          <w:b/>
        </w:rPr>
      </w:pPr>
    </w:p>
    <w:p w:rsidR="00582B16" w:rsidRPr="00582B16" w:rsidRDefault="00582B16" w:rsidP="00582B16">
      <w:pPr>
        <w:spacing w:after="0"/>
        <w:rPr>
          <w:rFonts w:ascii="Gentium Basic" w:hAnsi="Gentium Basic"/>
          <w:b/>
        </w:rPr>
      </w:pPr>
    </w:p>
    <w:p w:rsidR="00582B16" w:rsidRPr="00582B16" w:rsidRDefault="00582B16" w:rsidP="00582B16">
      <w:pPr>
        <w:spacing w:after="0"/>
        <w:rPr>
          <w:rFonts w:ascii="Gentium Basic" w:hAnsi="Gentium Basic"/>
          <w:b/>
        </w:rPr>
      </w:pPr>
    </w:p>
    <w:p w:rsidR="00582B16" w:rsidRPr="00582B16" w:rsidRDefault="00582B16" w:rsidP="00582B16">
      <w:pPr>
        <w:spacing w:after="0"/>
        <w:rPr>
          <w:rFonts w:ascii="Gentium Basic" w:hAnsi="Gentium Basic"/>
          <w:i/>
        </w:rPr>
      </w:pPr>
    </w:p>
    <w:p w:rsidR="00582B16" w:rsidRDefault="00582B16" w:rsidP="00582B16">
      <w:pPr>
        <w:spacing w:after="0"/>
        <w:rPr>
          <w:rFonts w:ascii="Gentium Basic" w:hAnsi="Gentium Basic"/>
        </w:rPr>
      </w:pPr>
      <w:r w:rsidRPr="00582B16">
        <w:rPr>
          <w:rFonts w:ascii="Gentium Basic" w:hAnsi="Gentium Basic"/>
          <w:b/>
          <w:i/>
        </w:rPr>
        <w:t>Application Questions:</w:t>
      </w:r>
      <w:r w:rsidRPr="00582B16">
        <w:rPr>
          <w:rFonts w:ascii="Gentium Basic" w:hAnsi="Gentium Basic"/>
        </w:rPr>
        <w:t xml:space="preserve">  How has Jesus served you? </w:t>
      </w:r>
    </w:p>
    <w:p w:rsidR="00582B16" w:rsidRDefault="00582B16" w:rsidP="00582B16">
      <w:pPr>
        <w:spacing w:after="0"/>
        <w:rPr>
          <w:rFonts w:ascii="Gentium Basic" w:hAnsi="Gentium Basic"/>
        </w:rPr>
      </w:pPr>
      <w:r w:rsidRPr="00582B16">
        <w:rPr>
          <w:rFonts w:ascii="Gentium Basic" w:hAnsi="Gentium Basic"/>
        </w:rPr>
        <w:t xml:space="preserve">How does Christ’s sacrifice on your behalf encourage and inform the way you serve others?  What are some ways you can intentionally serve others this week in the home?  In the church? On the job?  </w:t>
      </w:r>
    </w:p>
    <w:p w:rsidR="00582B16" w:rsidRDefault="00582B16">
      <w:pPr>
        <w:rPr>
          <w:rFonts w:ascii="Gentium Basic" w:hAnsi="Gentium Basic"/>
        </w:rPr>
      </w:pPr>
      <w:r>
        <w:rPr>
          <w:rFonts w:ascii="Gentium Basic" w:hAnsi="Gentium Basic"/>
        </w:rPr>
        <w:br w:type="page"/>
      </w:r>
    </w:p>
    <w:p w:rsidR="00582B16" w:rsidRPr="00582B16" w:rsidRDefault="00582B16" w:rsidP="00582B16">
      <w:pPr>
        <w:spacing w:after="0"/>
        <w:jc w:val="center"/>
        <w:rPr>
          <w:rFonts w:ascii="Gentium Basic" w:hAnsi="Gentium Basic"/>
          <w:b/>
        </w:rPr>
      </w:pPr>
      <w:r w:rsidRPr="00582B16">
        <w:rPr>
          <w:rFonts w:ascii="Gentium Basic" w:hAnsi="Gentium Basic"/>
          <w:b/>
        </w:rPr>
        <w:lastRenderedPageBreak/>
        <w:t>Quotes</w:t>
      </w:r>
    </w:p>
    <w:p w:rsidR="00582B16" w:rsidRDefault="00582B16" w:rsidP="00582B16">
      <w:pPr>
        <w:spacing w:after="0" w:line="240" w:lineRule="auto"/>
        <w:jc w:val="both"/>
        <w:rPr>
          <w:rFonts w:ascii="Gentium Basic" w:hAnsi="Gentium Basic"/>
        </w:rPr>
      </w:pPr>
      <w:r w:rsidRPr="00582B16">
        <w:rPr>
          <w:rFonts w:ascii="Gentium Basic" w:hAnsi="Gentium Basic"/>
          <w:i/>
        </w:rPr>
        <w:t>“Jesus of course knew that it was the night of His betrayal and that the very next morning He would suffer on a cross for the sins of the world. He would, from our viewpoint, have had every reason to be preoccupied with His imminent sufferings. Yet Jesus took time to tend to a duty—that of washing the feet of guests—that was usually left to the lowest servant in a man’s household. He did this under full awareness of His own Divine dignity… Through His own attitude toward servanthood He taught us that true greatness in the Kingdom of God consists not in position or authority but in serving one another.”</w:t>
      </w:r>
      <w:r w:rsidRPr="00582B16">
        <w:rPr>
          <w:rFonts w:ascii="Gentium Basic" w:hAnsi="Gentium Basic"/>
        </w:rPr>
        <w:t xml:space="preserve">  --Jerry Bridges</w:t>
      </w:r>
    </w:p>
    <w:p w:rsidR="00582B16" w:rsidRDefault="00582B16" w:rsidP="00582B16">
      <w:pPr>
        <w:spacing w:after="0" w:line="240" w:lineRule="auto"/>
        <w:jc w:val="both"/>
        <w:rPr>
          <w:rFonts w:ascii="Gentium Basic" w:hAnsi="Gentium Basic"/>
        </w:rPr>
      </w:pPr>
    </w:p>
    <w:p w:rsidR="00582B16" w:rsidRDefault="00582B16" w:rsidP="00582B16">
      <w:pPr>
        <w:spacing w:after="0" w:line="240" w:lineRule="auto"/>
        <w:jc w:val="both"/>
        <w:rPr>
          <w:rFonts w:ascii="Gentium Basic" w:hAnsi="Gentium Basic"/>
        </w:rPr>
      </w:pPr>
      <w:r w:rsidRPr="00582B16">
        <w:rPr>
          <w:rFonts w:ascii="Gentium Basic" w:hAnsi="Gentium Basic"/>
          <w:i/>
        </w:rPr>
        <w:t>“I think we tend to have a very narrow view of good works. We think that they are rare and special things that we do every once in a while, like going to Africa on a missions trip. Or we think of them in terms of the proverbial situation of helping an elderly woman across the street (which I’ve yet to come across). Either way, good works are conceived of as unusual and out-of-the-way things we do. The result is that we live somewhat disconnected lives. Our good works are in one category of our lives, but the things of everyday life — things like commuting to work, raising our kids, and living in our communities — are over in another category, strikingly disconnected…But the Bible has a very different view of good works. According to the Scriptures, good works are not simply the rare, special, extraordinary, or super spiritual things we do. Rather, they are anything we do in faith.”</w:t>
      </w:r>
      <w:r w:rsidRPr="00582B16">
        <w:rPr>
          <w:rFonts w:ascii="Gentium Basic" w:hAnsi="Gentium Basic"/>
        </w:rPr>
        <w:t>  --  Matt Perman</w:t>
      </w:r>
    </w:p>
    <w:p w:rsidR="00582B16" w:rsidRDefault="00582B16" w:rsidP="00582B16">
      <w:pPr>
        <w:spacing w:after="0" w:line="240" w:lineRule="auto"/>
        <w:jc w:val="both"/>
        <w:rPr>
          <w:rFonts w:ascii="Gentium Basic" w:hAnsi="Gentium Basic"/>
        </w:rPr>
      </w:pPr>
    </w:p>
    <w:p w:rsidR="00582B16" w:rsidRDefault="00582B16" w:rsidP="00582B16">
      <w:pPr>
        <w:spacing w:after="0" w:line="240" w:lineRule="auto"/>
        <w:jc w:val="both"/>
        <w:rPr>
          <w:rFonts w:ascii="Gentium Basic" w:hAnsi="Gentium Basic"/>
        </w:rPr>
      </w:pPr>
      <w:r w:rsidRPr="00582B16">
        <w:rPr>
          <w:rFonts w:ascii="Gentium Basic" w:hAnsi="Gentium Basic"/>
          <w:i/>
        </w:rPr>
        <w:t>“What could be a greater, higher honor than to be a chosen instrument for the most important renewal project in the universe—redemption?  No one has been chosen to be just a recipient of the redemptive work of his kingdom. No, everyone who has been chosen to be a recipient has also been commissioned to be an instrument of the work of that kingdom as well…It is sad that so many of God’s people spend their lives searching for some significant endeavor to give themselves to when they have been chosen to be part of the most powerfully transformative work in the history of the universe. The greatest honor of my life is that I have been chosen to be both a recipient and an instrument. This has given my life deeper meaning than anything I could have discovered on my own. This is what grace alone can do.”</w:t>
      </w:r>
      <w:r w:rsidRPr="00582B16">
        <w:rPr>
          <w:rFonts w:ascii="Gentium Basic" w:hAnsi="Gentium Basic"/>
        </w:rPr>
        <w:t xml:space="preserve"> --  Paul Tripp</w:t>
      </w:r>
    </w:p>
    <w:p w:rsidR="00582B16" w:rsidRDefault="00582B16" w:rsidP="00582B16">
      <w:pPr>
        <w:spacing w:after="0"/>
        <w:rPr>
          <w:rFonts w:ascii="Gentium Basic" w:hAnsi="Gentium Basic"/>
        </w:rPr>
      </w:pPr>
    </w:p>
    <w:p w:rsidR="00582B16" w:rsidRDefault="00582B16" w:rsidP="00582B16">
      <w:pPr>
        <w:spacing w:after="0"/>
        <w:rPr>
          <w:rFonts w:ascii="Gentium Basic" w:hAnsi="Gentium Basic"/>
        </w:rPr>
      </w:pPr>
      <w:r>
        <w:rPr>
          <w:rFonts w:ascii="Gentium Basic" w:hAnsi="Gentium Basic"/>
          <w:noProof/>
        </w:rPr>
        <w:drawing>
          <wp:anchor distT="0" distB="0" distL="114300" distR="114300" simplePos="0" relativeHeight="251658240" behindDoc="0" locked="0" layoutInCell="1" allowOverlap="1" wp14:anchorId="0A528A3E" wp14:editId="1B8E2566">
            <wp:simplePos x="0" y="0"/>
            <wp:positionH relativeFrom="margin">
              <wp:posOffset>1624330</wp:posOffset>
            </wp:positionH>
            <wp:positionV relativeFrom="margin">
              <wp:posOffset>5074285</wp:posOffset>
            </wp:positionV>
            <wp:extent cx="2828925" cy="324167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 Values Vine Projection - 05 Serve.jpg"/>
                    <pic:cNvPicPr/>
                  </pic:nvPicPr>
                  <pic:blipFill rotWithShape="1">
                    <a:blip r:embed="rId9" cstate="print">
                      <a:extLst>
                        <a:ext uri="{28A0092B-C50C-407E-A947-70E740481C1C}">
                          <a14:useLocalDpi xmlns:a14="http://schemas.microsoft.com/office/drawing/2010/main" val="0"/>
                        </a:ext>
                      </a:extLst>
                    </a:blip>
                    <a:srcRect l="20833" r="20994"/>
                    <a:stretch/>
                  </pic:blipFill>
                  <pic:spPr bwMode="auto">
                    <a:xfrm>
                      <a:off x="0" y="0"/>
                      <a:ext cx="2828925" cy="324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82B16" w:rsidRDefault="00582B16" w:rsidP="00582B16">
      <w:pPr>
        <w:spacing w:after="0"/>
        <w:rPr>
          <w:rFonts w:ascii="Gentium Basic" w:hAnsi="Gentium Basic"/>
        </w:rPr>
      </w:pPr>
    </w:p>
    <w:p w:rsidR="00582B16" w:rsidRDefault="00582B16" w:rsidP="00582B16">
      <w:pPr>
        <w:spacing w:after="0"/>
        <w:rPr>
          <w:rFonts w:ascii="Gentium Basic" w:hAnsi="Gentium Basic"/>
        </w:rPr>
      </w:pPr>
    </w:p>
    <w:p w:rsidR="00582B16" w:rsidRDefault="00582B16" w:rsidP="00582B16">
      <w:pPr>
        <w:spacing w:after="0"/>
        <w:rPr>
          <w:rFonts w:ascii="Gentium Basic" w:hAnsi="Gentium Basic"/>
        </w:rPr>
      </w:pPr>
    </w:p>
    <w:p w:rsidR="00582B16" w:rsidRDefault="00582B16" w:rsidP="00582B16">
      <w:pPr>
        <w:spacing w:after="0"/>
        <w:rPr>
          <w:rFonts w:ascii="Gentium Basic" w:hAnsi="Gentium Basic"/>
        </w:rPr>
      </w:pPr>
    </w:p>
    <w:p w:rsidR="00582B16" w:rsidRDefault="00582B16" w:rsidP="00582B16">
      <w:pPr>
        <w:spacing w:after="0"/>
        <w:rPr>
          <w:rFonts w:ascii="Gentium Basic" w:hAnsi="Gentium Basic"/>
        </w:rPr>
      </w:pPr>
    </w:p>
    <w:p w:rsidR="00582B16" w:rsidRDefault="00582B16" w:rsidP="00582B16">
      <w:pPr>
        <w:spacing w:after="0"/>
        <w:rPr>
          <w:rFonts w:ascii="Gentium Basic" w:hAnsi="Gentium Basic"/>
        </w:rPr>
      </w:pPr>
    </w:p>
    <w:p w:rsidR="00582B16" w:rsidRDefault="00582B16" w:rsidP="00582B16">
      <w:pPr>
        <w:spacing w:after="0"/>
        <w:rPr>
          <w:rFonts w:ascii="Gentium Basic" w:hAnsi="Gentium Basic"/>
        </w:rPr>
      </w:pPr>
    </w:p>
    <w:p w:rsidR="00582B16" w:rsidRDefault="00582B16" w:rsidP="00582B16">
      <w:pPr>
        <w:spacing w:after="0"/>
        <w:rPr>
          <w:rFonts w:ascii="Gentium Basic" w:hAnsi="Gentium Basic"/>
        </w:rPr>
      </w:pPr>
    </w:p>
    <w:p w:rsidR="00582B16" w:rsidRDefault="00582B16" w:rsidP="00582B16">
      <w:pPr>
        <w:spacing w:after="0"/>
        <w:rPr>
          <w:rFonts w:ascii="Gentium Basic" w:hAnsi="Gentium Basic"/>
        </w:rPr>
      </w:pPr>
    </w:p>
    <w:p w:rsidR="00582B16" w:rsidRDefault="00582B16" w:rsidP="00582B16">
      <w:pPr>
        <w:spacing w:after="0"/>
        <w:rPr>
          <w:rFonts w:ascii="Gentium Basic" w:hAnsi="Gentium Basic"/>
        </w:rPr>
      </w:pPr>
    </w:p>
    <w:p w:rsidR="00582B16" w:rsidRDefault="00582B16" w:rsidP="00582B16">
      <w:pPr>
        <w:spacing w:after="0"/>
        <w:rPr>
          <w:rFonts w:ascii="Gentium Basic" w:hAnsi="Gentium Basic"/>
        </w:rPr>
      </w:pPr>
    </w:p>
    <w:p w:rsidR="00582B16" w:rsidRDefault="00582B16" w:rsidP="00582B16">
      <w:pPr>
        <w:spacing w:after="0"/>
        <w:rPr>
          <w:rFonts w:ascii="Gentium Basic" w:hAnsi="Gentium Basic"/>
        </w:rPr>
      </w:pPr>
    </w:p>
    <w:p w:rsidR="00582B16" w:rsidRDefault="00582B16" w:rsidP="00582B16">
      <w:pPr>
        <w:spacing w:after="0"/>
        <w:rPr>
          <w:rFonts w:ascii="Gentium Basic" w:hAnsi="Gentium Basic"/>
        </w:rPr>
      </w:pPr>
    </w:p>
    <w:p w:rsidR="00582B16" w:rsidRDefault="00582B16" w:rsidP="00582B16">
      <w:pPr>
        <w:spacing w:after="0"/>
        <w:rPr>
          <w:rFonts w:ascii="Gentium Basic" w:hAnsi="Gentium Basic"/>
        </w:rPr>
      </w:pPr>
    </w:p>
    <w:p w:rsidR="00582B16" w:rsidRDefault="00582B16" w:rsidP="00582B16">
      <w:pPr>
        <w:spacing w:after="0"/>
        <w:rPr>
          <w:rFonts w:ascii="Gentium Basic" w:hAnsi="Gentium Basic"/>
        </w:rPr>
      </w:pPr>
    </w:p>
    <w:sectPr w:rsidR="00582B16" w:rsidSect="00127510">
      <w:headerReference w:type="default" r:id="rId10"/>
      <w:footerReference w:type="default" r:id="rId11"/>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CC2" w:rsidRDefault="00EE2CC2" w:rsidP="00127510">
      <w:pPr>
        <w:spacing w:after="0" w:line="240" w:lineRule="auto"/>
      </w:pPr>
      <w:r>
        <w:separator/>
      </w:r>
    </w:p>
  </w:endnote>
  <w:endnote w:type="continuationSeparator" w:id="0">
    <w:p w:rsidR="00EE2CC2" w:rsidRDefault="00EE2CC2"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ntium Basic">
    <w:panose1 w:val="02000503060000020004"/>
    <w:charset w:val="00"/>
    <w:family w:val="auto"/>
    <w:pitch w:val="variable"/>
    <w:sig w:usb0="A000007F" w:usb1="4000204A"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53343" w:rsidP="00127510">
        <w:pPr>
          <w:pStyle w:val="Footer"/>
          <w:jc w:val="right"/>
        </w:pPr>
        <w:r>
          <w:rPr>
            <w:noProof/>
          </w:rPr>
          <w:drawing>
            <wp:inline distT="0" distB="0" distL="0" distR="0" wp14:anchorId="1589522C" wp14:editId="502227AB">
              <wp:extent cx="1691640" cy="274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274320"/>
                      </a:xfrm>
                      <a:prstGeom prst="rect">
                        <a:avLst/>
                      </a:prstGeom>
                    </pic:spPr>
                  </pic:pic>
                </a:graphicData>
              </a:graphic>
            </wp:inline>
          </w:drawing>
        </w:r>
        <w:r w:rsidR="00127510">
          <w:tab/>
        </w:r>
        <w:r w:rsidR="00127510">
          <w:tab/>
        </w:r>
        <w:r w:rsidR="007D0602">
          <w:fldChar w:fldCharType="begin"/>
        </w:r>
        <w:r w:rsidR="00127510">
          <w:instrText xml:space="preserve"> PAGE   \* MERGEFORMAT </w:instrText>
        </w:r>
        <w:r w:rsidR="007D0602">
          <w:fldChar w:fldCharType="separate"/>
        </w:r>
        <w:r w:rsidR="00582B16">
          <w:rPr>
            <w:noProof/>
          </w:rPr>
          <w:t>2</w:t>
        </w:r>
        <w:r w:rsidR="007D060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CC2" w:rsidRDefault="00EE2CC2" w:rsidP="00127510">
      <w:pPr>
        <w:spacing w:after="0" w:line="240" w:lineRule="auto"/>
      </w:pPr>
      <w:r>
        <w:separator/>
      </w:r>
    </w:p>
  </w:footnote>
  <w:footnote w:type="continuationSeparator" w:id="0">
    <w:p w:rsidR="00EE2CC2" w:rsidRDefault="00EE2CC2"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Pr="00B27083" w:rsidRDefault="00000E39">
    <w:pPr>
      <w:pStyle w:val="Header"/>
      <w:rPr>
        <w:rFonts w:ascii="Gentium Basic" w:hAnsi="Gentium Basic"/>
      </w:rPr>
    </w:pPr>
    <w:r>
      <w:rPr>
        <w:rFonts w:ascii="Gentium Basic" w:hAnsi="Gentium Basic"/>
      </w:rPr>
      <w:t>Spencer Vaughn</w:t>
    </w:r>
    <w:r w:rsidR="00127510" w:rsidRPr="00B27083">
      <w:rPr>
        <w:rFonts w:ascii="Gentium Basic" w:hAnsi="Gentium Basic"/>
      </w:rPr>
      <w:tab/>
    </w:r>
    <w:r w:rsidR="00127510" w:rsidRPr="00B27083">
      <w:rPr>
        <w:rFonts w:ascii="Gentium Basic" w:hAnsi="Gentium Basic"/>
      </w:rPr>
      <w:tab/>
    </w:r>
    <w:r w:rsidR="007D0602" w:rsidRPr="00B27083">
      <w:rPr>
        <w:rFonts w:ascii="Gentium Basic" w:hAnsi="Gentium Basic"/>
      </w:rPr>
      <w:fldChar w:fldCharType="begin"/>
    </w:r>
    <w:r w:rsidR="00EA75F6" w:rsidRPr="00B27083">
      <w:rPr>
        <w:rFonts w:ascii="Gentium Basic" w:hAnsi="Gentium Basic"/>
      </w:rPr>
      <w:instrText xml:space="preserve"> DATE \@ "MMMM d, yyyy" </w:instrText>
    </w:r>
    <w:r w:rsidR="007D0602" w:rsidRPr="00B27083">
      <w:rPr>
        <w:rFonts w:ascii="Gentium Basic" w:hAnsi="Gentium Basic"/>
      </w:rPr>
      <w:fldChar w:fldCharType="separate"/>
    </w:r>
    <w:r w:rsidR="00582B16">
      <w:rPr>
        <w:rFonts w:ascii="Gentium Basic" w:hAnsi="Gentium Basic"/>
        <w:noProof/>
      </w:rPr>
      <w:t>July 31, 2016</w:t>
    </w:r>
    <w:r w:rsidR="007D0602" w:rsidRPr="00B27083">
      <w:rPr>
        <w:rFonts w:ascii="Gentium Basic" w:hAnsi="Gentium Basic"/>
      </w:rPr>
      <w:fldChar w:fldCharType="end"/>
    </w:r>
  </w:p>
  <w:p w:rsidR="00127510" w:rsidRDefault="00127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DE5F54"/>
    <w:multiLevelType w:val="hybridMultilevel"/>
    <w:tmpl w:val="3FFCF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defaultTabStop w:val="28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000E39"/>
    <w:rsid w:val="00034951"/>
    <w:rsid w:val="000842A3"/>
    <w:rsid w:val="00127510"/>
    <w:rsid w:val="00187220"/>
    <w:rsid w:val="004F03E8"/>
    <w:rsid w:val="0056446A"/>
    <w:rsid w:val="00582B16"/>
    <w:rsid w:val="005C7DAA"/>
    <w:rsid w:val="005D778D"/>
    <w:rsid w:val="006F215F"/>
    <w:rsid w:val="00705F41"/>
    <w:rsid w:val="007D0602"/>
    <w:rsid w:val="008209D9"/>
    <w:rsid w:val="008514A1"/>
    <w:rsid w:val="009B374B"/>
    <w:rsid w:val="00A54DAA"/>
    <w:rsid w:val="00B27083"/>
    <w:rsid w:val="00C4374F"/>
    <w:rsid w:val="00E03D52"/>
    <w:rsid w:val="00E53343"/>
    <w:rsid w:val="00E84CF0"/>
    <w:rsid w:val="00EA75F6"/>
    <w:rsid w:val="00EC572A"/>
    <w:rsid w:val="00EE2CC2"/>
    <w:rsid w:val="00F13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paragraph" w:styleId="ListParagraph">
    <w:name w:val="List Paragraph"/>
    <w:basedOn w:val="Normal"/>
    <w:uiPriority w:val="34"/>
    <w:qFormat/>
    <w:rsid w:val="00582B16"/>
    <w:pPr>
      <w:spacing w:after="160" w:line="256" w:lineRule="auto"/>
      <w:ind w:left="720"/>
      <w:contextualSpacing/>
    </w:pPr>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paragraph" w:styleId="ListParagraph">
    <w:name w:val="List Paragraph"/>
    <w:basedOn w:val="Normal"/>
    <w:uiPriority w:val="34"/>
    <w:qFormat/>
    <w:rsid w:val="00582B16"/>
    <w:pPr>
      <w:spacing w:after="160" w:line="256"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71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F2DBB-0471-4FC4-BEF9-87FB78FA4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2573</Characters>
  <Application>Microsoft Office Word</Application>
  <DocSecurity>2</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2</cp:revision>
  <cp:lastPrinted>2016-07-31T11:20:00Z</cp:lastPrinted>
  <dcterms:created xsi:type="dcterms:W3CDTF">2016-07-31T11:21:00Z</dcterms:created>
  <dcterms:modified xsi:type="dcterms:W3CDTF">2016-07-31T11:21:00Z</dcterms:modified>
</cp:coreProperties>
</file>